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F5" w:rsidRPr="00543B5D" w:rsidRDefault="00543B5D" w:rsidP="00221CF5">
      <w:pPr>
        <w:tabs>
          <w:tab w:val="left" w:pos="5104"/>
        </w:tabs>
        <w:spacing w:line="360" w:lineRule="auto"/>
        <w:ind w:right="-36"/>
        <w:jc w:val="right"/>
        <w:rPr>
          <w:rFonts w:ascii="Cambria" w:hAnsi="Cambria" w:cs="Arial"/>
          <w:b/>
          <w:sz w:val="22"/>
        </w:rPr>
      </w:pPr>
      <w:r w:rsidRPr="00543B5D">
        <w:rPr>
          <w:rFonts w:ascii="Cambria" w:hAnsi="Cambria" w:cs="Arial"/>
          <w:b/>
          <w:sz w:val="22"/>
        </w:rPr>
        <w:t>Allegato R</w:t>
      </w:r>
    </w:p>
    <w:p w:rsidR="00221CF5" w:rsidRPr="008816B3" w:rsidRDefault="00645BA1" w:rsidP="00221CF5">
      <w:pPr>
        <w:pStyle w:val="Titolo2"/>
        <w:numPr>
          <w:ilvl w:val="0"/>
          <w:numId w:val="0"/>
        </w:numPr>
        <w:tabs>
          <w:tab w:val="left" w:pos="708"/>
        </w:tabs>
        <w:snapToGrid w:val="0"/>
        <w:jc w:val="center"/>
        <w:rPr>
          <w:rFonts w:ascii="Cambria" w:hAnsi="Cambria"/>
          <w:color w:val="FF0000"/>
          <w:sz w:val="24"/>
        </w:rPr>
      </w:pPr>
      <w:r>
        <w:rPr>
          <w:rFonts w:ascii="Cambria" w:hAnsi="Cambria"/>
          <w:sz w:val="24"/>
        </w:rPr>
        <w:t>VIOLAZI</w:t>
      </w:r>
      <w:r w:rsidR="00221CF5" w:rsidRPr="008A3ADA">
        <w:rPr>
          <w:rFonts w:ascii="Cambria" w:hAnsi="Cambria"/>
          <w:sz w:val="24"/>
        </w:rPr>
        <w:t>ONI PIÙ FREQUENTI</w:t>
      </w:r>
      <w:r w:rsidR="002C19B7">
        <w:rPr>
          <w:rFonts w:ascii="Cambria" w:hAnsi="Cambria"/>
          <w:sz w:val="24"/>
        </w:rPr>
        <w:t xml:space="preserve"> IN AMBITO DI VIGILANZA</w:t>
      </w:r>
      <w:r w:rsidR="00221CF5">
        <w:rPr>
          <w:rFonts w:ascii="Cambria" w:hAnsi="Cambria"/>
          <w:sz w:val="24"/>
        </w:rPr>
        <w:t xml:space="preserve"> </w:t>
      </w:r>
    </w:p>
    <w:p w:rsidR="00221CF5" w:rsidRDefault="00221CF5" w:rsidP="00221CF5">
      <w:pPr>
        <w:rPr>
          <w:rFonts w:ascii="Cambria" w:hAnsi="Cambria"/>
          <w:b/>
          <w:sz w:val="24"/>
        </w:rPr>
      </w:pPr>
    </w:p>
    <w:p w:rsidR="00221CF5" w:rsidRPr="004D0D7B" w:rsidRDefault="00221CF5" w:rsidP="00221CF5">
      <w:pPr>
        <w:jc w:val="both"/>
        <w:rPr>
          <w:rFonts w:ascii="Cambria" w:hAnsi="Cambria"/>
          <w:b/>
          <w:sz w:val="24"/>
        </w:rPr>
      </w:pPr>
      <w:r w:rsidRPr="004D0D7B">
        <w:rPr>
          <w:rFonts w:ascii="Cambria" w:hAnsi="Cambria"/>
          <w:bCs/>
          <w:sz w:val="24"/>
        </w:rPr>
        <w:t xml:space="preserve">Nell’ambito dell’attività di vigilanza effettuata dal personale delle ASL/ATS </w:t>
      </w:r>
      <w:r>
        <w:rPr>
          <w:rFonts w:ascii="Cambria" w:hAnsi="Cambria"/>
          <w:bCs/>
          <w:sz w:val="24"/>
        </w:rPr>
        <w:t xml:space="preserve">nelle aziende, in occasione di sopralluoghi effettuati a seguito di eventi infortunistici, svolgimento di piani mirati di prevenzione o per verifiche di attività produttive in essere, sono ispezionati i reparti produttivi e viene verificata la corrispondenza delle attrezzature di lavoro a quanto previsto da norme di legge e norme tecniche. </w:t>
      </w:r>
    </w:p>
    <w:p w:rsidR="00221CF5" w:rsidRPr="00BE39B1" w:rsidRDefault="00221CF5" w:rsidP="00221CF5">
      <w:pPr>
        <w:jc w:val="both"/>
        <w:rPr>
          <w:rFonts w:ascii="Cambria" w:hAnsi="Cambria"/>
          <w:bCs/>
          <w:sz w:val="24"/>
        </w:rPr>
      </w:pPr>
      <w:r>
        <w:rPr>
          <w:rFonts w:ascii="Cambria" w:hAnsi="Cambria"/>
          <w:bCs/>
          <w:sz w:val="24"/>
        </w:rPr>
        <w:t xml:space="preserve">Qualora sia riscontrata la presenza di macchine non conformi e che presentano evidenti rischi per la sicurezza dei lavoratori, il personale di vigilanza contesta con verbale d’ispezione e contravvenzione il mancato rispetto della legge e prescrive che le attrezzature di lavoro vengano adeguate in un tempo prefissato adottando per le sanzioni la procedura prevista dal D.Lgs. 758/94.  </w:t>
      </w:r>
    </w:p>
    <w:p w:rsidR="00221CF5" w:rsidRDefault="00221CF5" w:rsidP="00221CF5">
      <w:pPr>
        <w:jc w:val="both"/>
        <w:rPr>
          <w:rFonts w:ascii="Cambria" w:hAnsi="Cambria"/>
          <w:bCs/>
          <w:sz w:val="24"/>
        </w:rPr>
      </w:pPr>
    </w:p>
    <w:p w:rsidR="00221CF5" w:rsidRDefault="00221CF5" w:rsidP="00221CF5">
      <w:pPr>
        <w:jc w:val="both"/>
        <w:rPr>
          <w:rFonts w:ascii="Cambria" w:hAnsi="Cambria"/>
          <w:bCs/>
          <w:sz w:val="24"/>
        </w:rPr>
      </w:pPr>
      <w:r>
        <w:rPr>
          <w:rFonts w:ascii="Cambria" w:hAnsi="Cambria"/>
          <w:bCs/>
          <w:sz w:val="24"/>
        </w:rPr>
        <w:t>Di seguito sono riportate alcune fra le situazioni più ricorrenti:</w:t>
      </w:r>
    </w:p>
    <w:p w:rsidR="00221CF5" w:rsidRDefault="00221CF5" w:rsidP="00221CF5">
      <w:pPr>
        <w:jc w:val="both"/>
        <w:rPr>
          <w:rFonts w:cs="Arial"/>
          <w:lang w:val="en-US"/>
        </w:rPr>
      </w:pPr>
    </w:p>
    <w:p w:rsidR="00221CF5" w:rsidRPr="00DC0ADD" w:rsidRDefault="00221CF5" w:rsidP="00221CF5">
      <w:pPr>
        <w:pStyle w:val="Paragrafoelenco"/>
        <w:numPr>
          <w:ilvl w:val="0"/>
          <w:numId w:val="2"/>
        </w:numPr>
        <w:spacing w:after="0"/>
        <w:ind w:left="357" w:hanging="357"/>
        <w:rPr>
          <w:rFonts w:ascii="Cambria" w:hAnsi="Cambria"/>
          <w:b/>
          <w:sz w:val="24"/>
        </w:rPr>
      </w:pPr>
      <w:r w:rsidRPr="00DC0ADD">
        <w:rPr>
          <w:rFonts w:ascii="Cambria" w:hAnsi="Cambria"/>
          <w:b/>
          <w:sz w:val="24"/>
        </w:rPr>
        <w:t>art.70 comma 2 e Alle</w:t>
      </w:r>
      <w:r w:rsidR="00E53C2E">
        <w:rPr>
          <w:rFonts w:ascii="Cambria" w:hAnsi="Cambria"/>
          <w:b/>
          <w:sz w:val="24"/>
        </w:rPr>
        <w:t>gato V parte prima Punto 6.1 D.</w:t>
      </w:r>
      <w:r w:rsidRPr="00DC0ADD">
        <w:rPr>
          <w:rFonts w:ascii="Cambria" w:hAnsi="Cambria"/>
          <w:b/>
          <w:sz w:val="24"/>
        </w:rPr>
        <w:t xml:space="preserve">Lgs. 81/2008 </w:t>
      </w:r>
    </w:p>
    <w:p w:rsidR="00221CF5" w:rsidRPr="00DC0ADD" w:rsidRDefault="00221CF5" w:rsidP="00221CF5">
      <w:pPr>
        <w:ind w:left="357"/>
        <w:jc w:val="both"/>
        <w:rPr>
          <w:rFonts w:ascii="Cambria" w:hAnsi="Cambria"/>
          <w:bCs/>
          <w:i/>
          <w:sz w:val="24"/>
        </w:rPr>
      </w:pPr>
      <w:r>
        <w:rPr>
          <w:rFonts w:ascii="Cambria" w:hAnsi="Cambria"/>
          <w:bCs/>
          <w:sz w:val="24"/>
        </w:rPr>
        <w:t>“</w:t>
      </w:r>
      <w:r w:rsidRPr="00DC0ADD">
        <w:rPr>
          <w:rFonts w:ascii="Cambria" w:hAnsi="Cambria"/>
          <w:bCs/>
          <w:i/>
          <w:sz w:val="24"/>
        </w:rPr>
        <w:t>la coclea per il trasferimento della materia prima in lavorazione era sprovvista di qualsiasi protezione ed era pertanto raggiungibile anche in movimento dall'operatore. Nell'immediatezza del sopralluogo è stato riposizionata una griglia preesistente che però non risponde ai requisiti di norma in quanto facilmente amovibile”.</w:t>
      </w:r>
    </w:p>
    <w:p w:rsidR="00221CF5" w:rsidRPr="00BE39B1" w:rsidRDefault="00221CF5" w:rsidP="00221CF5">
      <w:pPr>
        <w:rPr>
          <w:rFonts w:ascii="Cambria" w:hAnsi="Cambria"/>
          <w:bCs/>
          <w:sz w:val="24"/>
        </w:rPr>
      </w:pPr>
    </w:p>
    <w:p w:rsidR="00221CF5" w:rsidRPr="00DC0ADD" w:rsidRDefault="00221CF5" w:rsidP="00221CF5">
      <w:pPr>
        <w:pStyle w:val="Paragrafoelenco"/>
        <w:numPr>
          <w:ilvl w:val="0"/>
          <w:numId w:val="2"/>
        </w:numPr>
        <w:spacing w:after="0"/>
        <w:ind w:left="357" w:hanging="357"/>
        <w:rPr>
          <w:rFonts w:ascii="Cambria" w:hAnsi="Cambria"/>
          <w:b/>
          <w:sz w:val="24"/>
        </w:rPr>
      </w:pPr>
      <w:r>
        <w:rPr>
          <w:rFonts w:ascii="Cambria" w:hAnsi="Cambria"/>
          <w:b/>
          <w:sz w:val="24"/>
        </w:rPr>
        <w:t>a</w:t>
      </w:r>
      <w:r w:rsidR="00E53C2E">
        <w:rPr>
          <w:rFonts w:ascii="Cambria" w:hAnsi="Cambria"/>
          <w:b/>
          <w:sz w:val="24"/>
        </w:rPr>
        <w:t>rt.71 comma 1 D.</w:t>
      </w:r>
      <w:r w:rsidRPr="00DC0ADD">
        <w:rPr>
          <w:rFonts w:ascii="Cambria" w:hAnsi="Cambria"/>
          <w:b/>
          <w:sz w:val="24"/>
        </w:rPr>
        <w:t>Lgs. 81/2008</w:t>
      </w:r>
    </w:p>
    <w:p w:rsidR="00221CF5" w:rsidRPr="00DC0ADD" w:rsidRDefault="00221CF5" w:rsidP="00221CF5">
      <w:pPr>
        <w:ind w:left="357"/>
        <w:rPr>
          <w:rFonts w:ascii="Cambria" w:hAnsi="Cambria"/>
          <w:bCs/>
          <w:i/>
          <w:sz w:val="24"/>
        </w:rPr>
      </w:pPr>
      <w:r w:rsidRPr="00DC0ADD">
        <w:rPr>
          <w:rFonts w:ascii="Cambria" w:hAnsi="Cambria"/>
          <w:bCs/>
          <w:i/>
          <w:sz w:val="24"/>
        </w:rPr>
        <w:t>“Le attrezzature di lavoro e macchine messe a disposizione dei lavoratori ……………………… non erano idonee ai fini della salute e sicurezza poiché permettono di avvicinarsi alla zona pericolosa quando è in corso la lavorazione:</w:t>
      </w:r>
    </w:p>
    <w:p w:rsidR="00221CF5" w:rsidRPr="00DC0ADD" w:rsidRDefault="00221CF5" w:rsidP="00221CF5">
      <w:pPr>
        <w:pStyle w:val="Paragrafoelenco"/>
        <w:numPr>
          <w:ilvl w:val="0"/>
          <w:numId w:val="3"/>
        </w:numPr>
        <w:ind w:left="1077"/>
        <w:rPr>
          <w:rFonts w:ascii="Cambria" w:hAnsi="Cambria"/>
          <w:bCs/>
          <w:i/>
          <w:sz w:val="24"/>
          <w:szCs w:val="24"/>
        </w:rPr>
      </w:pPr>
      <w:r w:rsidRPr="00DC0ADD">
        <w:rPr>
          <w:rFonts w:ascii="Cambria" w:hAnsi="Cambria"/>
          <w:bCs/>
          <w:i/>
          <w:sz w:val="24"/>
        </w:rPr>
        <w:t>la macchina ……. presenta il dispositivo di interblocco del riparo, del tipo ad azione negativa, artificiosamente manomesso</w:t>
      </w:r>
    </w:p>
    <w:p w:rsidR="00221CF5" w:rsidRPr="00DC0ADD" w:rsidRDefault="00221CF5" w:rsidP="00221CF5">
      <w:pPr>
        <w:pStyle w:val="Paragrafoelenco"/>
        <w:numPr>
          <w:ilvl w:val="0"/>
          <w:numId w:val="3"/>
        </w:numPr>
        <w:ind w:left="1077"/>
        <w:rPr>
          <w:rFonts w:ascii="Cambria" w:hAnsi="Cambria"/>
          <w:bCs/>
          <w:i/>
          <w:sz w:val="24"/>
        </w:rPr>
      </w:pPr>
      <w:r w:rsidRPr="00DC0ADD">
        <w:rPr>
          <w:rFonts w:ascii="Cambria" w:hAnsi="Cambria"/>
          <w:bCs/>
          <w:i/>
          <w:sz w:val="24"/>
        </w:rPr>
        <w:t>la macchina ……. era sprovvista di interblocco che impedisse l’apertura del riparo</w:t>
      </w:r>
    </w:p>
    <w:p w:rsidR="00221CF5" w:rsidRPr="00DC0ADD" w:rsidRDefault="00221CF5" w:rsidP="00221CF5">
      <w:pPr>
        <w:pStyle w:val="Paragrafoelenco"/>
        <w:numPr>
          <w:ilvl w:val="0"/>
          <w:numId w:val="3"/>
        </w:numPr>
        <w:ind w:left="1077"/>
        <w:rPr>
          <w:rFonts w:ascii="Cambria" w:hAnsi="Cambria"/>
          <w:bCs/>
          <w:i/>
          <w:sz w:val="24"/>
        </w:rPr>
      </w:pPr>
      <w:r w:rsidRPr="00DC0ADD">
        <w:rPr>
          <w:rFonts w:ascii="Cambria" w:hAnsi="Cambria"/>
          <w:bCs/>
          <w:i/>
          <w:sz w:val="24"/>
        </w:rPr>
        <w:t>la macchina ……. Presenta un riparo danneggiato che non protegge efficacemente l’operatore”</w:t>
      </w:r>
      <w:r>
        <w:rPr>
          <w:rFonts w:ascii="Cambria" w:hAnsi="Cambria"/>
          <w:bCs/>
          <w:i/>
          <w:sz w:val="24"/>
        </w:rPr>
        <w:t>.</w:t>
      </w:r>
    </w:p>
    <w:p w:rsidR="00221CF5" w:rsidRPr="00DC0ADD" w:rsidRDefault="00221CF5" w:rsidP="00221CF5">
      <w:pPr>
        <w:autoSpaceDE w:val="0"/>
        <w:autoSpaceDN w:val="0"/>
        <w:adjustRightInd w:val="0"/>
        <w:ind w:left="357"/>
        <w:rPr>
          <w:rFonts w:ascii="Cambria" w:hAnsi="Cambria"/>
          <w:bCs/>
          <w:i/>
          <w:sz w:val="24"/>
        </w:rPr>
      </w:pPr>
      <w:r w:rsidRPr="00DC0ADD">
        <w:rPr>
          <w:rFonts w:ascii="Cambria" w:hAnsi="Cambria"/>
          <w:bCs/>
          <w:i/>
          <w:sz w:val="24"/>
        </w:rPr>
        <w:t xml:space="preserve">“il datore di lavoro non ha messo a disposizione attrezzature idonee ai fini della sicurezza; infatti la macchina…………… presente nel reparto …………. (ancora da mettere in esercizio in quanto in fase di assemblaggio) era disponibile ai lavoratori e poteva essere accesa ed utilizzata dai lavoratori presenti, nonostante non fosse ancora terminata la sua installazione, ovvero la pressa fosse priva di adeguate sistemi di protezione di sicurezza (poteva funzionare, semplicemente inserendo la presa alla rete elettrica)” </w:t>
      </w:r>
    </w:p>
    <w:p w:rsidR="00221CF5" w:rsidRDefault="00221CF5" w:rsidP="00221CF5">
      <w:pPr>
        <w:rPr>
          <w:rFonts w:ascii="Cambria" w:hAnsi="Cambria"/>
          <w:b/>
          <w:sz w:val="24"/>
        </w:rPr>
      </w:pPr>
    </w:p>
    <w:p w:rsidR="00221CF5" w:rsidRPr="00DC0ADD" w:rsidRDefault="00E53C2E" w:rsidP="00221CF5">
      <w:pPr>
        <w:pStyle w:val="Paragrafoelenco"/>
        <w:numPr>
          <w:ilvl w:val="0"/>
          <w:numId w:val="3"/>
        </w:numPr>
        <w:spacing w:after="0"/>
        <w:ind w:left="357" w:hanging="357"/>
        <w:rPr>
          <w:rFonts w:ascii="Cambria" w:hAnsi="Cambria"/>
          <w:b/>
          <w:sz w:val="24"/>
        </w:rPr>
      </w:pPr>
      <w:r>
        <w:rPr>
          <w:rFonts w:ascii="Cambria" w:hAnsi="Cambria"/>
          <w:b/>
          <w:sz w:val="24"/>
        </w:rPr>
        <w:t>art. 71 comma 4 lett a – D.</w:t>
      </w:r>
      <w:r w:rsidR="00221CF5" w:rsidRPr="00DC0ADD">
        <w:rPr>
          <w:rFonts w:ascii="Cambria" w:hAnsi="Cambria"/>
          <w:b/>
          <w:sz w:val="24"/>
        </w:rPr>
        <w:t>Lgs. 81/2008</w:t>
      </w:r>
    </w:p>
    <w:p w:rsidR="00221CF5" w:rsidRDefault="00221CF5" w:rsidP="00221CF5">
      <w:pPr>
        <w:ind w:left="357"/>
        <w:rPr>
          <w:rFonts w:ascii="Cambria" w:hAnsi="Cambria"/>
          <w:bCs/>
          <w:i/>
          <w:sz w:val="24"/>
        </w:rPr>
      </w:pPr>
      <w:r w:rsidRPr="00DC0ADD">
        <w:rPr>
          <w:rFonts w:ascii="Cambria" w:hAnsi="Cambria"/>
          <w:bCs/>
          <w:i/>
          <w:sz w:val="24"/>
        </w:rPr>
        <w:t xml:space="preserve">“Nei reparti di produzione ……… alcune macchine ……………. funzionano anche se lo schermo, normalmente dotato di interblocco, a protezione della zona di lavoro è sollevato. Questo </w:t>
      </w:r>
      <w:proofErr w:type="spellStart"/>
      <w:r w:rsidRPr="00DC0ADD">
        <w:rPr>
          <w:rFonts w:ascii="Cambria" w:hAnsi="Cambria"/>
          <w:bCs/>
          <w:i/>
          <w:sz w:val="24"/>
        </w:rPr>
        <w:t>poichè</w:t>
      </w:r>
      <w:proofErr w:type="spellEnd"/>
      <w:r w:rsidRPr="00DC0ADD">
        <w:rPr>
          <w:rFonts w:ascii="Cambria" w:hAnsi="Cambria"/>
          <w:bCs/>
          <w:i/>
          <w:sz w:val="24"/>
        </w:rPr>
        <w:t xml:space="preserve"> la funzione di interblocco presente fra protezione sollevabile e parte fissa della macchina è stata bypassata unendo artificiosamente le due parti. Pertanto le suddette attrezzature di lavoro non sono utilizzate in conformità alle istruzioni d’uso”. </w:t>
      </w:r>
    </w:p>
    <w:p w:rsidR="00221CF5" w:rsidRDefault="00221CF5" w:rsidP="00221CF5">
      <w:pPr>
        <w:ind w:left="357"/>
        <w:rPr>
          <w:rFonts w:ascii="Cambria" w:hAnsi="Cambria"/>
          <w:bCs/>
          <w:i/>
          <w:sz w:val="24"/>
        </w:rPr>
      </w:pPr>
    </w:p>
    <w:p w:rsidR="00221CF5" w:rsidRDefault="00221CF5" w:rsidP="00221CF5">
      <w:pPr>
        <w:pStyle w:val="Paragrafoelenco"/>
        <w:numPr>
          <w:ilvl w:val="0"/>
          <w:numId w:val="3"/>
        </w:numPr>
        <w:shd w:val="clear" w:color="auto" w:fill="FFFFFF"/>
        <w:spacing w:before="120" w:after="0"/>
        <w:ind w:left="357" w:hanging="357"/>
        <w:rPr>
          <w:rFonts w:ascii="Cambria" w:hAnsi="Cambria"/>
          <w:b/>
          <w:sz w:val="24"/>
        </w:rPr>
      </w:pPr>
      <w:r w:rsidRPr="00DC0ADD">
        <w:rPr>
          <w:rFonts w:ascii="Cambria" w:hAnsi="Cambria"/>
          <w:b/>
          <w:sz w:val="24"/>
        </w:rPr>
        <w:t>art. 71 comm</w:t>
      </w:r>
      <w:r w:rsidR="00E53C2E">
        <w:rPr>
          <w:rFonts w:ascii="Cambria" w:hAnsi="Cambria"/>
          <w:b/>
          <w:sz w:val="24"/>
        </w:rPr>
        <w:t>i 1 e 4 – D.</w:t>
      </w:r>
      <w:r w:rsidRPr="00DC0ADD">
        <w:rPr>
          <w:rFonts w:ascii="Cambria" w:hAnsi="Cambria"/>
          <w:b/>
          <w:sz w:val="24"/>
        </w:rPr>
        <w:t>Lgs</w:t>
      </w:r>
      <w:r w:rsidR="00E53C2E">
        <w:rPr>
          <w:rFonts w:ascii="Cambria" w:hAnsi="Cambria"/>
          <w:b/>
          <w:sz w:val="24"/>
        </w:rPr>
        <w:t>.</w:t>
      </w:r>
      <w:r w:rsidRPr="00DC0ADD">
        <w:rPr>
          <w:rFonts w:ascii="Cambria" w:hAnsi="Cambria"/>
          <w:b/>
          <w:sz w:val="24"/>
        </w:rPr>
        <w:t xml:space="preserve"> 81/2008</w:t>
      </w:r>
    </w:p>
    <w:p w:rsidR="00221CF5" w:rsidRDefault="00221CF5" w:rsidP="00221CF5">
      <w:pPr>
        <w:ind w:left="357"/>
        <w:jc w:val="both"/>
        <w:rPr>
          <w:rFonts w:ascii="Cambria" w:hAnsi="Cambria"/>
          <w:bCs/>
          <w:i/>
          <w:sz w:val="24"/>
        </w:rPr>
      </w:pPr>
      <w:r>
        <w:rPr>
          <w:rFonts w:ascii="Cambria" w:hAnsi="Cambria"/>
          <w:bCs/>
          <w:i/>
          <w:sz w:val="24"/>
        </w:rPr>
        <w:t>“</w:t>
      </w:r>
      <w:r w:rsidRPr="00DC0ADD">
        <w:rPr>
          <w:rFonts w:ascii="Cambria" w:hAnsi="Cambria"/>
          <w:bCs/>
          <w:i/>
          <w:sz w:val="24"/>
        </w:rPr>
        <w:t xml:space="preserve">Il datore di lavoro non ha messo a disposizione dei lavoratori attrezzature conformi ai requisiti, idonee ai fini della salute e sicurezza e adeguate al lavoro da svolgere o adattate a </w:t>
      </w:r>
      <w:r w:rsidRPr="00DC0ADD">
        <w:rPr>
          <w:rFonts w:ascii="Cambria" w:hAnsi="Cambria"/>
          <w:bCs/>
          <w:i/>
          <w:sz w:val="24"/>
        </w:rPr>
        <w:lastRenderedPageBreak/>
        <w:t>tali scopi ed inoltre non ha provveduto affinché alcune delle macchine presenti fossero utilizzate in conformità alle istruzioni d’uso ed oggetto di idonea manutenzione al fine di garantire nel tempo la permanenza dei requisiti di sicurezza. In particolare: …………………………</w:t>
      </w:r>
      <w:r>
        <w:rPr>
          <w:rFonts w:ascii="Cambria" w:hAnsi="Cambria"/>
          <w:bCs/>
          <w:i/>
          <w:sz w:val="24"/>
        </w:rPr>
        <w:t>”.</w:t>
      </w:r>
    </w:p>
    <w:p w:rsidR="00221CF5" w:rsidRDefault="00221CF5" w:rsidP="00221CF5">
      <w:pPr>
        <w:ind w:left="357"/>
        <w:jc w:val="both"/>
        <w:rPr>
          <w:rFonts w:ascii="Cambria" w:hAnsi="Cambria"/>
          <w:bCs/>
          <w:i/>
          <w:sz w:val="24"/>
        </w:rPr>
      </w:pPr>
    </w:p>
    <w:p w:rsidR="00221CF5" w:rsidRPr="00DC0ADD" w:rsidRDefault="00E53C2E" w:rsidP="00221CF5">
      <w:pPr>
        <w:pStyle w:val="Paragrafoelenco"/>
        <w:numPr>
          <w:ilvl w:val="0"/>
          <w:numId w:val="3"/>
        </w:numPr>
        <w:shd w:val="clear" w:color="auto" w:fill="FFFFFF"/>
        <w:spacing w:after="0"/>
        <w:ind w:left="357" w:hanging="357"/>
        <w:rPr>
          <w:rFonts w:ascii="Cambria" w:hAnsi="Cambria"/>
          <w:b/>
          <w:sz w:val="24"/>
        </w:rPr>
      </w:pPr>
      <w:r>
        <w:rPr>
          <w:rFonts w:ascii="Cambria" w:hAnsi="Cambria"/>
          <w:b/>
          <w:sz w:val="24"/>
        </w:rPr>
        <w:t>art. 71 comma 4 - D.</w:t>
      </w:r>
      <w:r w:rsidR="00221CF5" w:rsidRPr="00DC0ADD">
        <w:rPr>
          <w:rFonts w:ascii="Cambria" w:hAnsi="Cambria"/>
          <w:b/>
          <w:sz w:val="24"/>
        </w:rPr>
        <w:t>Lgs</w:t>
      </w:r>
      <w:r>
        <w:rPr>
          <w:rFonts w:ascii="Cambria" w:hAnsi="Cambria"/>
          <w:b/>
          <w:sz w:val="24"/>
        </w:rPr>
        <w:t>.</w:t>
      </w:r>
      <w:r w:rsidR="00221CF5" w:rsidRPr="00DC0ADD">
        <w:rPr>
          <w:rFonts w:ascii="Cambria" w:hAnsi="Cambria"/>
          <w:b/>
          <w:sz w:val="24"/>
        </w:rPr>
        <w:t xml:space="preserve"> 81/2008</w:t>
      </w:r>
    </w:p>
    <w:p w:rsidR="00221CF5" w:rsidRDefault="00221CF5" w:rsidP="00221CF5">
      <w:pPr>
        <w:spacing w:line="276" w:lineRule="auto"/>
        <w:ind w:left="357"/>
        <w:jc w:val="both"/>
        <w:rPr>
          <w:rFonts w:ascii="Cambria" w:hAnsi="Cambria"/>
          <w:bCs/>
          <w:i/>
          <w:sz w:val="24"/>
        </w:rPr>
      </w:pPr>
      <w:r>
        <w:rPr>
          <w:rFonts w:ascii="Cambria" w:hAnsi="Cambria"/>
          <w:bCs/>
          <w:i/>
          <w:sz w:val="24"/>
        </w:rPr>
        <w:t>“</w:t>
      </w:r>
      <w:r w:rsidRPr="00DC0ADD">
        <w:rPr>
          <w:rFonts w:ascii="Cambria" w:hAnsi="Cambria"/>
          <w:bCs/>
          <w:i/>
          <w:sz w:val="24"/>
        </w:rPr>
        <w:t>il datore di lavoro non ha provveduto affinché le attrezzature di lavoro fossero oggetto di un idonea verifica e manutenzione al fine di garantire nel tempo la permanenza dei loro requisiti di sicurezza. In particolare non ha verificato o fatto verificare che sulla macchina   ……………….., il dispositivo di sicurezza costituito da ………………… e interruttori di posizione, fosse inadeguato, in quanto mancante dei  grani di  fissaggio cosicché risultava semplice eludere il dispositivo di sicurezza suddetto</w:t>
      </w:r>
      <w:r>
        <w:rPr>
          <w:rFonts w:ascii="Cambria" w:hAnsi="Cambria"/>
          <w:bCs/>
          <w:i/>
          <w:sz w:val="24"/>
        </w:rPr>
        <w:t>”</w:t>
      </w:r>
      <w:r w:rsidRPr="00DC0ADD">
        <w:rPr>
          <w:rFonts w:ascii="Cambria" w:hAnsi="Cambria"/>
          <w:bCs/>
          <w:i/>
          <w:sz w:val="24"/>
        </w:rPr>
        <w:t>.</w:t>
      </w:r>
    </w:p>
    <w:p w:rsidR="00221CF5" w:rsidRPr="00DC0ADD" w:rsidRDefault="00221CF5" w:rsidP="00221CF5">
      <w:pPr>
        <w:spacing w:line="276" w:lineRule="auto"/>
        <w:ind w:left="357"/>
        <w:jc w:val="both"/>
        <w:rPr>
          <w:rFonts w:ascii="Cambria" w:hAnsi="Cambria"/>
          <w:bCs/>
          <w:i/>
          <w:sz w:val="24"/>
        </w:rPr>
      </w:pPr>
    </w:p>
    <w:p w:rsidR="00221CF5" w:rsidRPr="00E947A0" w:rsidRDefault="00221CF5" w:rsidP="00221CF5">
      <w:pPr>
        <w:pStyle w:val="NormaleWeb"/>
        <w:numPr>
          <w:ilvl w:val="0"/>
          <w:numId w:val="3"/>
        </w:numPr>
        <w:spacing w:before="120" w:beforeAutospacing="0" w:after="0" w:afterAutospacing="0" w:line="276" w:lineRule="auto"/>
        <w:ind w:left="357" w:hanging="357"/>
        <w:jc w:val="both"/>
        <w:rPr>
          <w:rFonts w:ascii="Cambria" w:hAnsi="Cambria"/>
          <w:b/>
        </w:rPr>
      </w:pPr>
      <w:r>
        <w:rPr>
          <w:rFonts w:ascii="Cambria" w:hAnsi="Cambria"/>
          <w:b/>
        </w:rPr>
        <w:t>a</w:t>
      </w:r>
      <w:r w:rsidRPr="00E947A0">
        <w:rPr>
          <w:rFonts w:ascii="Cambria" w:hAnsi="Cambria"/>
          <w:b/>
        </w:rPr>
        <w:t>rt. 73 c.d. art. 36 e 37 - D.Lgs</w:t>
      </w:r>
      <w:r w:rsidR="00E53C2E">
        <w:rPr>
          <w:rFonts w:ascii="Cambria" w:hAnsi="Cambria"/>
          <w:b/>
        </w:rPr>
        <w:t>.</w:t>
      </w:r>
      <w:r w:rsidRPr="00E947A0">
        <w:rPr>
          <w:rFonts w:ascii="Cambria" w:hAnsi="Cambria"/>
          <w:b/>
        </w:rPr>
        <w:t xml:space="preserve"> 81/2008   </w:t>
      </w:r>
    </w:p>
    <w:p w:rsidR="00221CF5" w:rsidRPr="00DC0ADD" w:rsidRDefault="00221CF5" w:rsidP="00221CF5">
      <w:pPr>
        <w:autoSpaceDE w:val="0"/>
        <w:autoSpaceDN w:val="0"/>
        <w:adjustRightInd w:val="0"/>
        <w:spacing w:after="60" w:line="276" w:lineRule="auto"/>
        <w:ind w:left="357"/>
        <w:jc w:val="both"/>
        <w:rPr>
          <w:rFonts w:ascii="Cambria" w:hAnsi="Cambria"/>
          <w:bCs/>
          <w:i/>
          <w:sz w:val="24"/>
        </w:rPr>
      </w:pPr>
      <w:r>
        <w:rPr>
          <w:rFonts w:ascii="Cambria" w:hAnsi="Cambria"/>
          <w:bCs/>
          <w:i/>
          <w:sz w:val="24"/>
        </w:rPr>
        <w:t>“</w:t>
      </w:r>
      <w:r w:rsidRPr="00DC0ADD">
        <w:rPr>
          <w:rFonts w:ascii="Cambria" w:hAnsi="Cambria"/>
          <w:bCs/>
          <w:i/>
          <w:sz w:val="24"/>
        </w:rPr>
        <w:t>il datore di lavoro non ha provveduto affinché i lavoratori incaricati dell’uso della macchina ………..  fossero inviati a formazione specifica anche al fine di acquisire competenze relativamente alle condizioni di impiego dell’attrezzatura e alle situazioni anormali prevedibili quali il bloccaggio per contatto accidentale con i dispositivi di sicurezza, alle possibili semplici verifiche che i lavoratori possono fare ad esempio ad inizio turno per accertare la sussistenza dei principali requisiti di sicurezza e garantire una maggior sicurezza per se stessi e per le altre persone</w:t>
      </w:r>
      <w:r>
        <w:rPr>
          <w:rFonts w:ascii="Cambria" w:hAnsi="Cambria"/>
          <w:bCs/>
          <w:i/>
          <w:sz w:val="24"/>
        </w:rPr>
        <w:t>”</w:t>
      </w:r>
      <w:r w:rsidRPr="00DC0ADD">
        <w:rPr>
          <w:rFonts w:ascii="Cambria" w:hAnsi="Cambria"/>
          <w:bCs/>
          <w:i/>
          <w:sz w:val="24"/>
        </w:rPr>
        <w:t xml:space="preserve">.  </w:t>
      </w:r>
    </w:p>
    <w:p w:rsidR="00221CF5" w:rsidRPr="00DC0ADD" w:rsidRDefault="00221CF5" w:rsidP="00221CF5">
      <w:pPr>
        <w:pStyle w:val="Paragrafoelenco"/>
        <w:numPr>
          <w:ilvl w:val="0"/>
          <w:numId w:val="3"/>
        </w:numPr>
        <w:spacing w:before="120" w:after="0"/>
        <w:ind w:left="357" w:hanging="357"/>
        <w:rPr>
          <w:rFonts w:ascii="Cambria" w:hAnsi="Cambria"/>
          <w:b/>
          <w:sz w:val="24"/>
        </w:rPr>
      </w:pPr>
      <w:r>
        <w:rPr>
          <w:rFonts w:ascii="Cambria" w:hAnsi="Cambria"/>
          <w:b/>
          <w:sz w:val="24"/>
        </w:rPr>
        <w:t>a</w:t>
      </w:r>
      <w:r w:rsidRPr="00DC0ADD">
        <w:rPr>
          <w:rFonts w:ascii="Cambria" w:hAnsi="Cambria"/>
          <w:b/>
          <w:sz w:val="24"/>
        </w:rPr>
        <w:t>rt. 17 comma 1 lett a) combinato con art. 28 comma 2 - D.</w:t>
      </w:r>
      <w:r>
        <w:rPr>
          <w:rFonts w:ascii="Cambria" w:hAnsi="Cambria"/>
          <w:b/>
          <w:sz w:val="24"/>
        </w:rPr>
        <w:t xml:space="preserve"> </w:t>
      </w:r>
      <w:proofErr w:type="spellStart"/>
      <w:r w:rsidRPr="00DC0ADD">
        <w:rPr>
          <w:rFonts w:ascii="Cambria" w:hAnsi="Cambria"/>
          <w:b/>
          <w:sz w:val="24"/>
        </w:rPr>
        <w:t>Lgs</w:t>
      </w:r>
      <w:proofErr w:type="spellEnd"/>
      <w:r w:rsidRPr="00DC0ADD">
        <w:rPr>
          <w:rFonts w:ascii="Cambria" w:hAnsi="Cambria"/>
          <w:b/>
          <w:sz w:val="24"/>
        </w:rPr>
        <w:t xml:space="preserve"> 81/2008</w:t>
      </w:r>
    </w:p>
    <w:p w:rsidR="00221CF5" w:rsidRDefault="00221CF5" w:rsidP="00221CF5">
      <w:pPr>
        <w:pStyle w:val="NormaleWeb"/>
        <w:spacing w:before="0" w:beforeAutospacing="0" w:after="0" w:afterAutospacing="0" w:line="276" w:lineRule="auto"/>
        <w:ind w:left="284"/>
        <w:jc w:val="both"/>
        <w:rPr>
          <w:rFonts w:ascii="Cambria" w:hAnsi="Cambria"/>
          <w:bCs/>
          <w:i/>
        </w:rPr>
      </w:pPr>
      <w:r w:rsidRPr="00DC0ADD">
        <w:rPr>
          <w:rFonts w:ascii="Cambria" w:hAnsi="Cambria"/>
          <w:bCs/>
          <w:i/>
        </w:rPr>
        <w:t xml:space="preserve">“il datore di lavoro non ha provveduto nell’ambito della valutazione del rischio infortunistico di utilizzo delle attrezzature di lavoro a valutare i rischi connessi all’uso specifico della macchina ……………….successivamente modificata per aumentarne il volume di carico, in modo da: </w:t>
      </w:r>
    </w:p>
    <w:p w:rsidR="00221CF5" w:rsidRDefault="00221CF5" w:rsidP="00221CF5">
      <w:pPr>
        <w:pStyle w:val="NormaleWeb"/>
        <w:numPr>
          <w:ilvl w:val="0"/>
          <w:numId w:val="4"/>
        </w:numPr>
        <w:spacing w:before="0" w:beforeAutospacing="0" w:after="0" w:afterAutospacing="0" w:line="276" w:lineRule="auto"/>
        <w:jc w:val="both"/>
        <w:rPr>
          <w:rFonts w:ascii="Cambria" w:hAnsi="Cambria"/>
          <w:bCs/>
          <w:i/>
        </w:rPr>
      </w:pPr>
      <w:r>
        <w:rPr>
          <w:rFonts w:ascii="Cambria" w:hAnsi="Cambria"/>
          <w:bCs/>
          <w:i/>
        </w:rPr>
        <w:t>verificarne l’uso corretto;</w:t>
      </w:r>
    </w:p>
    <w:p w:rsidR="00221CF5" w:rsidRDefault="00221CF5" w:rsidP="00221CF5">
      <w:pPr>
        <w:pStyle w:val="NormaleWeb"/>
        <w:numPr>
          <w:ilvl w:val="0"/>
          <w:numId w:val="4"/>
        </w:numPr>
        <w:spacing w:before="0" w:beforeAutospacing="0" w:line="276" w:lineRule="auto"/>
        <w:jc w:val="both"/>
        <w:rPr>
          <w:rFonts w:ascii="Cambria" w:hAnsi="Cambria"/>
          <w:bCs/>
          <w:i/>
        </w:rPr>
      </w:pPr>
      <w:r w:rsidRPr="00DC0ADD">
        <w:rPr>
          <w:rFonts w:ascii="Cambria" w:hAnsi="Cambria"/>
          <w:bCs/>
          <w:i/>
        </w:rPr>
        <w:t xml:space="preserve">evidenziare le problematiche relative al carico e scarico  </w:t>
      </w:r>
    </w:p>
    <w:p w:rsidR="00221CF5" w:rsidRDefault="00221CF5" w:rsidP="00221CF5">
      <w:pPr>
        <w:pStyle w:val="NormaleWeb"/>
        <w:numPr>
          <w:ilvl w:val="0"/>
          <w:numId w:val="4"/>
        </w:numPr>
        <w:spacing w:before="0" w:beforeAutospacing="0" w:after="0" w:afterAutospacing="0" w:line="276" w:lineRule="auto"/>
        <w:jc w:val="both"/>
        <w:rPr>
          <w:rFonts w:ascii="Cambria" w:hAnsi="Cambria"/>
          <w:bCs/>
          <w:i/>
        </w:rPr>
      </w:pPr>
      <w:r w:rsidRPr="00DC0ADD">
        <w:rPr>
          <w:rFonts w:ascii="Cambria" w:hAnsi="Cambria"/>
          <w:bCs/>
          <w:i/>
        </w:rPr>
        <w:t>procedere a possibili miglioramenti per evitare   l’elusione dei dispositivi di sicurezza,</w:t>
      </w:r>
    </w:p>
    <w:p w:rsidR="00221CF5" w:rsidRPr="00774026" w:rsidRDefault="00221CF5" w:rsidP="00221CF5">
      <w:pPr>
        <w:pStyle w:val="NormaleWeb"/>
        <w:numPr>
          <w:ilvl w:val="0"/>
          <w:numId w:val="4"/>
        </w:numPr>
        <w:spacing w:after="0" w:afterAutospacing="0" w:line="276" w:lineRule="auto"/>
        <w:jc w:val="both"/>
        <w:rPr>
          <w:rFonts w:ascii="Cambria" w:hAnsi="Cambria"/>
          <w:bCs/>
          <w:i/>
        </w:rPr>
      </w:pPr>
      <w:r w:rsidRPr="00DC0ADD">
        <w:rPr>
          <w:rFonts w:ascii="Cambria" w:hAnsi="Cambria"/>
          <w:bCs/>
          <w:i/>
        </w:rPr>
        <w:t>redigere istruzioni operative di sicurezza e procedure per la verifica della sussistenza nel tempo dei requisiti di sicurezza”</w:t>
      </w:r>
      <w:r>
        <w:rPr>
          <w:rFonts w:ascii="Cambria" w:hAnsi="Cambria"/>
          <w:bCs/>
          <w:i/>
        </w:rPr>
        <w:t>.</w:t>
      </w:r>
    </w:p>
    <w:p w:rsidR="00221CF5" w:rsidRPr="00DC0ADD" w:rsidRDefault="00221CF5" w:rsidP="00221CF5">
      <w:pPr>
        <w:pStyle w:val="Paragrafoelenco"/>
        <w:numPr>
          <w:ilvl w:val="0"/>
          <w:numId w:val="4"/>
        </w:numPr>
        <w:spacing w:before="120" w:after="0"/>
        <w:ind w:left="357" w:hanging="357"/>
        <w:rPr>
          <w:rFonts w:ascii="Cambria" w:hAnsi="Cambria"/>
          <w:b/>
          <w:sz w:val="24"/>
        </w:rPr>
      </w:pPr>
      <w:r>
        <w:rPr>
          <w:rFonts w:ascii="Cambria" w:hAnsi="Cambria"/>
          <w:b/>
          <w:sz w:val="24"/>
        </w:rPr>
        <w:t>a</w:t>
      </w:r>
      <w:r w:rsidRPr="00DC0ADD">
        <w:rPr>
          <w:rFonts w:ascii="Cambria" w:hAnsi="Cambria"/>
          <w:b/>
          <w:sz w:val="24"/>
        </w:rPr>
        <w:t>rt. 28 comma 2 lett. a primo periodo D.Lgs</w:t>
      </w:r>
      <w:r w:rsidR="00E53C2E">
        <w:rPr>
          <w:rFonts w:ascii="Cambria" w:hAnsi="Cambria"/>
          <w:b/>
          <w:sz w:val="24"/>
        </w:rPr>
        <w:t>.</w:t>
      </w:r>
      <w:bookmarkStart w:id="0" w:name="_GoBack"/>
      <w:bookmarkEnd w:id="0"/>
      <w:r w:rsidRPr="00DC0ADD">
        <w:rPr>
          <w:rFonts w:ascii="Cambria" w:hAnsi="Cambria"/>
          <w:b/>
          <w:sz w:val="24"/>
        </w:rPr>
        <w:t xml:space="preserve"> 81/2008</w:t>
      </w:r>
    </w:p>
    <w:p w:rsidR="00221CF5" w:rsidRPr="00774026" w:rsidRDefault="00221CF5" w:rsidP="00221CF5">
      <w:pPr>
        <w:spacing w:line="300" w:lineRule="exact"/>
        <w:ind w:left="357"/>
        <w:jc w:val="both"/>
        <w:rPr>
          <w:rFonts w:ascii="Cambria" w:hAnsi="Cambria"/>
          <w:bCs/>
          <w:i/>
          <w:sz w:val="24"/>
        </w:rPr>
      </w:pPr>
      <w:r>
        <w:rPr>
          <w:rFonts w:ascii="Cambria" w:hAnsi="Cambria"/>
          <w:bCs/>
          <w:i/>
          <w:sz w:val="24"/>
        </w:rPr>
        <w:t>“</w:t>
      </w:r>
      <w:r w:rsidRPr="00774026">
        <w:rPr>
          <w:rFonts w:ascii="Cambria" w:hAnsi="Cambria"/>
          <w:bCs/>
          <w:i/>
          <w:sz w:val="24"/>
        </w:rPr>
        <w:t>La ditta ha presentato un documento di valutazione dei rischi generale   ed alcuni documenti di valutazione di rischi specifici:</w:t>
      </w:r>
      <w:r>
        <w:rPr>
          <w:rFonts w:ascii="Cambria" w:hAnsi="Cambria"/>
          <w:bCs/>
          <w:i/>
          <w:sz w:val="24"/>
        </w:rPr>
        <w:t xml:space="preserve"> </w:t>
      </w:r>
      <w:r w:rsidRPr="00774026">
        <w:rPr>
          <w:rFonts w:ascii="Cambria" w:hAnsi="Cambria"/>
          <w:bCs/>
          <w:i/>
          <w:sz w:val="24"/>
        </w:rPr>
        <w:t>….  Non è presente una descrizione delle attività svolte con macchine e impianti, non sono stati analizzati macchina per macchina tutti i rischi specifici e non sono state indicate le misure specifiche necessarie per garantire la sicurezza degli operatori</w:t>
      </w:r>
      <w:r>
        <w:rPr>
          <w:rFonts w:ascii="Cambria" w:hAnsi="Cambria"/>
          <w:bCs/>
          <w:i/>
          <w:sz w:val="24"/>
        </w:rPr>
        <w:t>”</w:t>
      </w:r>
      <w:r w:rsidRPr="00774026">
        <w:rPr>
          <w:rFonts w:ascii="Cambria" w:hAnsi="Cambria"/>
          <w:bCs/>
          <w:i/>
          <w:sz w:val="24"/>
        </w:rPr>
        <w:t xml:space="preserve">. </w:t>
      </w:r>
    </w:p>
    <w:p w:rsidR="00221CF5" w:rsidRDefault="00221CF5" w:rsidP="00221CF5"/>
    <w:p w:rsidR="00FC720C" w:rsidRDefault="00FC720C"/>
    <w:sectPr w:rsidR="00FC720C" w:rsidSect="00543B5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70" w:rsidRDefault="005F5170">
      <w:r>
        <w:separator/>
      </w:r>
    </w:p>
  </w:endnote>
  <w:endnote w:type="continuationSeparator" w:id="0">
    <w:p w:rsidR="005F5170" w:rsidRDefault="005F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5D" w:rsidRDefault="00543B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569578"/>
      <w:docPartObj>
        <w:docPartGallery w:val="Page Numbers (Bottom of Page)"/>
        <w:docPartUnique/>
      </w:docPartObj>
    </w:sdtPr>
    <w:sdtEndPr/>
    <w:sdtContent>
      <w:sdt>
        <w:sdtPr>
          <w:id w:val="-63724614"/>
          <w:docPartObj>
            <w:docPartGallery w:val="Page Numbers (Top of Page)"/>
            <w:docPartUnique/>
          </w:docPartObj>
        </w:sdtPr>
        <w:sdtEndPr/>
        <w:sdtContent>
          <w:p w:rsidR="00F32DF9" w:rsidRDefault="00221CF5">
            <w:pPr>
              <w:pStyle w:val="Pidipagina"/>
              <w:jc w:val="center"/>
            </w:pPr>
            <w:r>
              <w:t xml:space="preserve">Pag. </w:t>
            </w:r>
            <w:r>
              <w:rPr>
                <w:b/>
                <w:bCs/>
                <w:sz w:val="24"/>
              </w:rPr>
              <w:fldChar w:fldCharType="begin"/>
            </w:r>
            <w:r>
              <w:rPr>
                <w:b/>
                <w:bCs/>
              </w:rPr>
              <w:instrText>PAGE</w:instrText>
            </w:r>
            <w:r>
              <w:rPr>
                <w:b/>
                <w:bCs/>
                <w:sz w:val="24"/>
              </w:rPr>
              <w:fldChar w:fldCharType="separate"/>
            </w:r>
            <w:r w:rsidR="00CC59AD">
              <w:rPr>
                <w:b/>
                <w:bCs/>
                <w:noProof/>
              </w:rPr>
              <w:t>2</w:t>
            </w:r>
            <w:r>
              <w:rPr>
                <w:b/>
                <w:bCs/>
                <w:sz w:val="24"/>
              </w:rPr>
              <w:fldChar w:fldCharType="end"/>
            </w:r>
            <w:r>
              <w:t xml:space="preserve"> di </w:t>
            </w:r>
            <w:r>
              <w:rPr>
                <w:b/>
                <w:bCs/>
                <w:sz w:val="24"/>
              </w:rPr>
              <w:fldChar w:fldCharType="begin"/>
            </w:r>
            <w:r>
              <w:rPr>
                <w:b/>
                <w:bCs/>
              </w:rPr>
              <w:instrText>NUMPAGES</w:instrText>
            </w:r>
            <w:r>
              <w:rPr>
                <w:b/>
                <w:bCs/>
                <w:sz w:val="24"/>
              </w:rPr>
              <w:fldChar w:fldCharType="separate"/>
            </w:r>
            <w:r w:rsidR="00CC59AD">
              <w:rPr>
                <w:b/>
                <w:bCs/>
                <w:noProof/>
              </w:rPr>
              <w:t>2</w:t>
            </w:r>
            <w:r>
              <w:rPr>
                <w:b/>
                <w:bCs/>
                <w:sz w:val="24"/>
              </w:rPr>
              <w:fldChar w:fldCharType="end"/>
            </w:r>
          </w:p>
        </w:sdtContent>
      </w:sdt>
    </w:sdtContent>
  </w:sdt>
  <w:p w:rsidR="00F32DF9" w:rsidRDefault="00CC59A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5D" w:rsidRDefault="00543B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70" w:rsidRDefault="005F5170">
      <w:r>
        <w:separator/>
      </w:r>
    </w:p>
  </w:footnote>
  <w:footnote w:type="continuationSeparator" w:id="0">
    <w:p w:rsidR="005F5170" w:rsidRDefault="005F5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5D" w:rsidRDefault="00543B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5D" w:rsidRPr="00C94C6F" w:rsidRDefault="00543B5D" w:rsidP="00543B5D">
    <w:pPr>
      <w:pStyle w:val="Intestazione"/>
      <w:tabs>
        <w:tab w:val="clear" w:pos="4819"/>
        <w:tab w:val="clear" w:pos="9638"/>
      </w:tabs>
      <w:rPr>
        <w:sz w:val="16"/>
        <w:szCs w:val="16"/>
      </w:rPr>
    </w:pPr>
    <w:r>
      <w:rPr>
        <w:noProof/>
        <w:sz w:val="16"/>
        <w:szCs w:val="16"/>
      </w:rPr>
      <w:drawing>
        <wp:inline distT="0" distB="0" distL="0" distR="0" wp14:anchorId="08F88DBE" wp14:editId="42627516">
          <wp:extent cx="634046" cy="319659"/>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52" cy="320116"/>
                  </a:xfrm>
                  <a:prstGeom prst="rect">
                    <a:avLst/>
                  </a:prstGeom>
                  <a:noFill/>
                </pic:spPr>
              </pic:pic>
            </a:graphicData>
          </a:graphic>
        </wp:inline>
      </w:drawing>
    </w:r>
    <w:r>
      <w:rPr>
        <w:sz w:val="16"/>
        <w:szCs w:val="16"/>
      </w:rPr>
      <w:tab/>
    </w:r>
    <w:r>
      <w:rPr>
        <w:sz w:val="16"/>
        <w:szCs w:val="16"/>
      </w:rPr>
      <w:tab/>
    </w:r>
    <w:r>
      <w:rPr>
        <w:sz w:val="16"/>
        <w:szCs w:val="16"/>
      </w:rPr>
      <w:tab/>
    </w:r>
    <w:r w:rsidRPr="00C94C6F">
      <w:rPr>
        <w:sz w:val="16"/>
        <w:szCs w:val="16"/>
      </w:rPr>
      <w:t>Piano Mirato di Prevenzione “</w:t>
    </w:r>
    <w:r w:rsidRPr="00C94C6F">
      <w:rPr>
        <w:i/>
        <w:sz w:val="16"/>
        <w:szCs w:val="16"/>
      </w:rPr>
      <w:t>Utilizzo in sicurezza delle macchine</w:t>
    </w:r>
    <w:r w:rsidRPr="00C94C6F">
      <w:rPr>
        <w:sz w:val="16"/>
        <w:szCs w:val="16"/>
      </w:rPr>
      <w:t>”</w:t>
    </w:r>
    <w:r>
      <w:rPr>
        <w:sz w:val="16"/>
        <w:szCs w:val="16"/>
      </w:rPr>
      <w:t xml:space="preserve"> rev. Giugno 2020</w:t>
    </w:r>
  </w:p>
  <w:p w:rsidR="00543B5D" w:rsidRDefault="00543B5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5D" w:rsidRDefault="00543B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90D"/>
    <w:multiLevelType w:val="hybridMultilevel"/>
    <w:tmpl w:val="8C72906A"/>
    <w:lvl w:ilvl="0" w:tplc="CC5ED00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E01E3D"/>
    <w:multiLevelType w:val="multilevel"/>
    <w:tmpl w:val="71CADDB4"/>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7097"/>
        </w:tabs>
        <w:ind w:left="7097" w:hanging="576"/>
      </w:pPr>
    </w:lvl>
    <w:lvl w:ilvl="2">
      <w:start w:val="1"/>
      <w:numFmt w:val="decimal"/>
      <w:lvlText w:val="%1.%2.%3"/>
      <w:lvlJc w:val="left"/>
      <w:pPr>
        <w:tabs>
          <w:tab w:val="num" w:pos="1146"/>
        </w:tabs>
        <w:ind w:left="1146" w:hanging="720"/>
      </w:pPr>
    </w:lvl>
    <w:lvl w:ilvl="3">
      <w:start w:val="1"/>
      <w:numFmt w:val="decimal"/>
      <w:pStyle w:val="Titolo4"/>
      <w:lvlText w:val="%1.%2.%3.%4"/>
      <w:lvlJc w:val="left"/>
      <w:pPr>
        <w:tabs>
          <w:tab w:val="num" w:pos="864"/>
        </w:tabs>
        <w:ind w:left="864" w:hanging="864"/>
      </w:pPr>
      <w:rPr>
        <w:rFonts w:ascii="Calibri" w:hAnsi="Calibri" w:cs="Calibri" w:hint="default"/>
        <w:b/>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35C635A"/>
    <w:multiLevelType w:val="hybridMultilevel"/>
    <w:tmpl w:val="758AC1C8"/>
    <w:lvl w:ilvl="0" w:tplc="6358A6EE">
      <w:start w:val="3"/>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D5367B3"/>
    <w:multiLevelType w:val="hybridMultilevel"/>
    <w:tmpl w:val="32D0C49A"/>
    <w:lvl w:ilvl="0" w:tplc="2A6CD81C">
      <w:numFmt w:val="bullet"/>
      <w:lvlText w:val="-"/>
      <w:lvlJc w:val="left"/>
      <w:pPr>
        <w:ind w:left="872" w:hanging="360"/>
      </w:pPr>
      <w:rPr>
        <w:rFonts w:ascii="Calibri" w:eastAsia="Times New Roman" w:hAnsi="Calibri" w:cs="Arial" w:hint="default"/>
      </w:rPr>
    </w:lvl>
    <w:lvl w:ilvl="1" w:tplc="04100003">
      <w:start w:val="1"/>
      <w:numFmt w:val="bullet"/>
      <w:lvlText w:val="o"/>
      <w:lvlJc w:val="left"/>
      <w:pPr>
        <w:ind w:left="1592" w:hanging="360"/>
      </w:pPr>
      <w:rPr>
        <w:rFonts w:ascii="Courier New" w:hAnsi="Courier New" w:cs="Courier New" w:hint="default"/>
      </w:rPr>
    </w:lvl>
    <w:lvl w:ilvl="2" w:tplc="04100005">
      <w:start w:val="1"/>
      <w:numFmt w:val="bullet"/>
      <w:lvlText w:val=""/>
      <w:lvlJc w:val="left"/>
      <w:pPr>
        <w:ind w:left="2312" w:hanging="360"/>
      </w:pPr>
      <w:rPr>
        <w:rFonts w:ascii="Wingdings" w:hAnsi="Wingdings" w:hint="default"/>
      </w:rPr>
    </w:lvl>
    <w:lvl w:ilvl="3" w:tplc="04100001">
      <w:start w:val="1"/>
      <w:numFmt w:val="bullet"/>
      <w:lvlText w:val=""/>
      <w:lvlJc w:val="left"/>
      <w:pPr>
        <w:ind w:left="3032" w:hanging="360"/>
      </w:pPr>
      <w:rPr>
        <w:rFonts w:ascii="Symbol" w:hAnsi="Symbol" w:hint="default"/>
      </w:rPr>
    </w:lvl>
    <w:lvl w:ilvl="4" w:tplc="04100003">
      <w:start w:val="1"/>
      <w:numFmt w:val="bullet"/>
      <w:lvlText w:val="o"/>
      <w:lvlJc w:val="left"/>
      <w:pPr>
        <w:ind w:left="3752" w:hanging="360"/>
      </w:pPr>
      <w:rPr>
        <w:rFonts w:ascii="Courier New" w:hAnsi="Courier New" w:cs="Courier New" w:hint="default"/>
      </w:rPr>
    </w:lvl>
    <w:lvl w:ilvl="5" w:tplc="04100005">
      <w:start w:val="1"/>
      <w:numFmt w:val="bullet"/>
      <w:lvlText w:val=""/>
      <w:lvlJc w:val="left"/>
      <w:pPr>
        <w:ind w:left="4472" w:hanging="360"/>
      </w:pPr>
      <w:rPr>
        <w:rFonts w:ascii="Wingdings" w:hAnsi="Wingdings" w:hint="default"/>
      </w:rPr>
    </w:lvl>
    <w:lvl w:ilvl="6" w:tplc="04100001">
      <w:start w:val="1"/>
      <w:numFmt w:val="bullet"/>
      <w:lvlText w:val=""/>
      <w:lvlJc w:val="left"/>
      <w:pPr>
        <w:ind w:left="5192" w:hanging="360"/>
      </w:pPr>
      <w:rPr>
        <w:rFonts w:ascii="Symbol" w:hAnsi="Symbol" w:hint="default"/>
      </w:rPr>
    </w:lvl>
    <w:lvl w:ilvl="7" w:tplc="04100003">
      <w:start w:val="1"/>
      <w:numFmt w:val="bullet"/>
      <w:lvlText w:val="o"/>
      <w:lvlJc w:val="left"/>
      <w:pPr>
        <w:ind w:left="5912" w:hanging="360"/>
      </w:pPr>
      <w:rPr>
        <w:rFonts w:ascii="Courier New" w:hAnsi="Courier New" w:cs="Courier New" w:hint="default"/>
      </w:rPr>
    </w:lvl>
    <w:lvl w:ilvl="8" w:tplc="04100005">
      <w:start w:val="1"/>
      <w:numFmt w:val="bullet"/>
      <w:lvlText w:val=""/>
      <w:lvlJc w:val="left"/>
      <w:pPr>
        <w:ind w:left="663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F5"/>
    <w:rsid w:val="00021C10"/>
    <w:rsid w:val="000C393D"/>
    <w:rsid w:val="00221CF5"/>
    <w:rsid w:val="002C19B7"/>
    <w:rsid w:val="004D3B03"/>
    <w:rsid w:val="00543B5D"/>
    <w:rsid w:val="005F5170"/>
    <w:rsid w:val="00645BA1"/>
    <w:rsid w:val="007C01EA"/>
    <w:rsid w:val="007F19BC"/>
    <w:rsid w:val="008C7CBF"/>
    <w:rsid w:val="008E55F5"/>
    <w:rsid w:val="00945290"/>
    <w:rsid w:val="009952DF"/>
    <w:rsid w:val="00B30B75"/>
    <w:rsid w:val="00CC59AD"/>
    <w:rsid w:val="00D57333"/>
    <w:rsid w:val="00E53C2E"/>
    <w:rsid w:val="00ED504C"/>
    <w:rsid w:val="00EE1BC6"/>
    <w:rsid w:val="00EE22B9"/>
    <w:rsid w:val="00FC7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CF5"/>
    <w:pPr>
      <w:spacing w:after="0" w:line="240" w:lineRule="auto"/>
    </w:pPr>
    <w:rPr>
      <w:rFonts w:ascii="Arial" w:eastAsia="Times New Roman" w:hAnsi="Arial" w:cs="Times New Roman"/>
      <w:iCs/>
      <w:sz w:val="20"/>
      <w:szCs w:val="24"/>
      <w:lang w:eastAsia="it-IT"/>
    </w:rPr>
  </w:style>
  <w:style w:type="paragraph" w:styleId="Titolo1">
    <w:name w:val="heading 1"/>
    <w:basedOn w:val="Normale"/>
    <w:next w:val="Normale"/>
    <w:link w:val="Titolo1Carattere"/>
    <w:autoRedefine/>
    <w:qFormat/>
    <w:rsid w:val="00221CF5"/>
    <w:pPr>
      <w:keepNext/>
      <w:numPr>
        <w:numId w:val="1"/>
      </w:numPr>
      <w:pBdr>
        <w:bottom w:val="single" w:sz="4" w:space="1" w:color="auto"/>
      </w:pBdr>
      <w:outlineLvl w:val="0"/>
    </w:pPr>
    <w:rPr>
      <w:b/>
      <w:i/>
      <w:snapToGrid w:val="0"/>
      <w:sz w:val="28"/>
      <w:szCs w:val="28"/>
    </w:rPr>
  </w:style>
  <w:style w:type="paragraph" w:styleId="Titolo2">
    <w:name w:val="heading 2"/>
    <w:basedOn w:val="Normale"/>
    <w:next w:val="Normale"/>
    <w:link w:val="Titolo2Carattere"/>
    <w:qFormat/>
    <w:rsid w:val="00221CF5"/>
    <w:pPr>
      <w:keepNext/>
      <w:numPr>
        <w:ilvl w:val="1"/>
        <w:numId w:val="1"/>
      </w:numPr>
      <w:outlineLvl w:val="1"/>
    </w:pPr>
    <w:rPr>
      <w:b/>
      <w:iCs w:val="0"/>
      <w:snapToGrid w:val="0"/>
    </w:rPr>
  </w:style>
  <w:style w:type="paragraph" w:styleId="Titolo4">
    <w:name w:val="heading 4"/>
    <w:basedOn w:val="Normale"/>
    <w:next w:val="Normale"/>
    <w:link w:val="Titolo4Carattere"/>
    <w:qFormat/>
    <w:rsid w:val="00221CF5"/>
    <w:pPr>
      <w:keepNext/>
      <w:numPr>
        <w:ilvl w:val="3"/>
        <w:numId w:val="1"/>
      </w:numPr>
      <w:outlineLvl w:val="3"/>
    </w:pPr>
    <w:rPr>
      <w:b/>
      <w:i/>
      <w:iCs w:val="0"/>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1CF5"/>
    <w:rPr>
      <w:rFonts w:ascii="Arial" w:eastAsia="Times New Roman" w:hAnsi="Arial" w:cs="Times New Roman"/>
      <w:b/>
      <w:i/>
      <w:iCs/>
      <w:snapToGrid w:val="0"/>
      <w:sz w:val="28"/>
      <w:szCs w:val="28"/>
      <w:lang w:eastAsia="it-IT"/>
    </w:rPr>
  </w:style>
  <w:style w:type="character" w:customStyle="1" w:styleId="Titolo2Carattere">
    <w:name w:val="Titolo 2 Carattere"/>
    <w:basedOn w:val="Carpredefinitoparagrafo"/>
    <w:link w:val="Titolo2"/>
    <w:rsid w:val="00221CF5"/>
    <w:rPr>
      <w:rFonts w:ascii="Arial" w:eastAsia="Times New Roman" w:hAnsi="Arial" w:cs="Times New Roman"/>
      <w:b/>
      <w:snapToGrid w:val="0"/>
      <w:sz w:val="20"/>
      <w:szCs w:val="24"/>
      <w:lang w:eastAsia="it-IT"/>
    </w:rPr>
  </w:style>
  <w:style w:type="character" w:customStyle="1" w:styleId="Titolo4Carattere">
    <w:name w:val="Titolo 4 Carattere"/>
    <w:basedOn w:val="Carpredefinitoparagrafo"/>
    <w:link w:val="Titolo4"/>
    <w:rsid w:val="00221CF5"/>
    <w:rPr>
      <w:rFonts w:ascii="Arial" w:eastAsia="Times New Roman" w:hAnsi="Arial" w:cs="Times New Roman"/>
      <w:b/>
      <w:i/>
      <w:snapToGrid w:val="0"/>
      <w:sz w:val="20"/>
      <w:szCs w:val="24"/>
      <w:lang w:eastAsia="it-IT"/>
    </w:rPr>
  </w:style>
  <w:style w:type="paragraph" w:styleId="Paragrafoelenco">
    <w:name w:val="List Paragraph"/>
    <w:basedOn w:val="Normale"/>
    <w:uiPriority w:val="34"/>
    <w:qFormat/>
    <w:rsid w:val="00221CF5"/>
    <w:pPr>
      <w:spacing w:after="200" w:line="276" w:lineRule="auto"/>
      <w:ind w:left="720"/>
      <w:contextualSpacing/>
      <w:jc w:val="both"/>
    </w:pPr>
    <w:rPr>
      <w:rFonts w:ascii="Calibri" w:hAnsi="Calibri"/>
      <w:sz w:val="22"/>
      <w:szCs w:val="22"/>
      <w:lang w:eastAsia="en-US"/>
    </w:rPr>
  </w:style>
  <w:style w:type="paragraph" w:styleId="NormaleWeb">
    <w:name w:val="Normal (Web)"/>
    <w:basedOn w:val="Normale"/>
    <w:uiPriority w:val="99"/>
    <w:unhideWhenUsed/>
    <w:rsid w:val="00221CF5"/>
    <w:pPr>
      <w:spacing w:before="100" w:beforeAutospacing="1" w:after="100" w:afterAutospacing="1"/>
    </w:pPr>
    <w:rPr>
      <w:rFonts w:ascii="Times New Roman" w:hAnsi="Times New Roman"/>
      <w:sz w:val="24"/>
    </w:rPr>
  </w:style>
  <w:style w:type="paragraph" w:styleId="Pidipagina">
    <w:name w:val="footer"/>
    <w:basedOn w:val="Normale"/>
    <w:link w:val="PidipaginaCarattere"/>
    <w:uiPriority w:val="99"/>
    <w:unhideWhenUsed/>
    <w:rsid w:val="00221CF5"/>
    <w:pPr>
      <w:tabs>
        <w:tab w:val="center" w:pos="4819"/>
        <w:tab w:val="right" w:pos="9638"/>
      </w:tabs>
    </w:pPr>
  </w:style>
  <w:style w:type="character" w:customStyle="1" w:styleId="PidipaginaCarattere">
    <w:name w:val="Piè di pagina Carattere"/>
    <w:basedOn w:val="Carpredefinitoparagrafo"/>
    <w:link w:val="Pidipagina"/>
    <w:uiPriority w:val="99"/>
    <w:rsid w:val="00221CF5"/>
    <w:rPr>
      <w:rFonts w:ascii="Arial" w:eastAsia="Times New Roman" w:hAnsi="Arial" w:cs="Times New Roman"/>
      <w:iCs/>
      <w:sz w:val="20"/>
      <w:szCs w:val="24"/>
      <w:lang w:eastAsia="it-IT"/>
    </w:rPr>
  </w:style>
  <w:style w:type="paragraph" w:styleId="Intestazione">
    <w:name w:val="header"/>
    <w:basedOn w:val="Normale"/>
    <w:link w:val="IntestazioneCarattere"/>
    <w:uiPriority w:val="99"/>
    <w:unhideWhenUsed/>
    <w:rsid w:val="00543B5D"/>
    <w:pPr>
      <w:tabs>
        <w:tab w:val="center" w:pos="4819"/>
        <w:tab w:val="right" w:pos="9638"/>
      </w:tabs>
    </w:pPr>
  </w:style>
  <w:style w:type="character" w:customStyle="1" w:styleId="IntestazioneCarattere">
    <w:name w:val="Intestazione Carattere"/>
    <w:basedOn w:val="Carpredefinitoparagrafo"/>
    <w:link w:val="Intestazione"/>
    <w:uiPriority w:val="99"/>
    <w:rsid w:val="00543B5D"/>
    <w:rPr>
      <w:rFonts w:ascii="Arial" w:eastAsia="Times New Roman" w:hAnsi="Arial" w:cs="Times New Roman"/>
      <w:iCs/>
      <w:sz w:val="20"/>
      <w:szCs w:val="24"/>
      <w:lang w:eastAsia="it-IT"/>
    </w:rPr>
  </w:style>
  <w:style w:type="paragraph" w:styleId="Testofumetto">
    <w:name w:val="Balloon Text"/>
    <w:basedOn w:val="Normale"/>
    <w:link w:val="TestofumettoCarattere"/>
    <w:uiPriority w:val="99"/>
    <w:semiHidden/>
    <w:unhideWhenUsed/>
    <w:rsid w:val="00543B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B5D"/>
    <w:rPr>
      <w:rFonts w:ascii="Tahoma" w:eastAsia="Times New Roman" w:hAnsi="Tahoma" w:cs="Tahoma"/>
      <w:iCs/>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CF5"/>
    <w:pPr>
      <w:spacing w:after="0" w:line="240" w:lineRule="auto"/>
    </w:pPr>
    <w:rPr>
      <w:rFonts w:ascii="Arial" w:eastAsia="Times New Roman" w:hAnsi="Arial" w:cs="Times New Roman"/>
      <w:iCs/>
      <w:sz w:val="20"/>
      <w:szCs w:val="24"/>
      <w:lang w:eastAsia="it-IT"/>
    </w:rPr>
  </w:style>
  <w:style w:type="paragraph" w:styleId="Titolo1">
    <w:name w:val="heading 1"/>
    <w:basedOn w:val="Normale"/>
    <w:next w:val="Normale"/>
    <w:link w:val="Titolo1Carattere"/>
    <w:autoRedefine/>
    <w:qFormat/>
    <w:rsid w:val="00221CF5"/>
    <w:pPr>
      <w:keepNext/>
      <w:numPr>
        <w:numId w:val="1"/>
      </w:numPr>
      <w:pBdr>
        <w:bottom w:val="single" w:sz="4" w:space="1" w:color="auto"/>
      </w:pBdr>
      <w:outlineLvl w:val="0"/>
    </w:pPr>
    <w:rPr>
      <w:b/>
      <w:i/>
      <w:snapToGrid w:val="0"/>
      <w:sz w:val="28"/>
      <w:szCs w:val="28"/>
    </w:rPr>
  </w:style>
  <w:style w:type="paragraph" w:styleId="Titolo2">
    <w:name w:val="heading 2"/>
    <w:basedOn w:val="Normale"/>
    <w:next w:val="Normale"/>
    <w:link w:val="Titolo2Carattere"/>
    <w:qFormat/>
    <w:rsid w:val="00221CF5"/>
    <w:pPr>
      <w:keepNext/>
      <w:numPr>
        <w:ilvl w:val="1"/>
        <w:numId w:val="1"/>
      </w:numPr>
      <w:outlineLvl w:val="1"/>
    </w:pPr>
    <w:rPr>
      <w:b/>
      <w:iCs w:val="0"/>
      <w:snapToGrid w:val="0"/>
    </w:rPr>
  </w:style>
  <w:style w:type="paragraph" w:styleId="Titolo4">
    <w:name w:val="heading 4"/>
    <w:basedOn w:val="Normale"/>
    <w:next w:val="Normale"/>
    <w:link w:val="Titolo4Carattere"/>
    <w:qFormat/>
    <w:rsid w:val="00221CF5"/>
    <w:pPr>
      <w:keepNext/>
      <w:numPr>
        <w:ilvl w:val="3"/>
        <w:numId w:val="1"/>
      </w:numPr>
      <w:outlineLvl w:val="3"/>
    </w:pPr>
    <w:rPr>
      <w:b/>
      <w:i/>
      <w:iCs w:val="0"/>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1CF5"/>
    <w:rPr>
      <w:rFonts w:ascii="Arial" w:eastAsia="Times New Roman" w:hAnsi="Arial" w:cs="Times New Roman"/>
      <w:b/>
      <w:i/>
      <w:iCs/>
      <w:snapToGrid w:val="0"/>
      <w:sz w:val="28"/>
      <w:szCs w:val="28"/>
      <w:lang w:eastAsia="it-IT"/>
    </w:rPr>
  </w:style>
  <w:style w:type="character" w:customStyle="1" w:styleId="Titolo2Carattere">
    <w:name w:val="Titolo 2 Carattere"/>
    <w:basedOn w:val="Carpredefinitoparagrafo"/>
    <w:link w:val="Titolo2"/>
    <w:rsid w:val="00221CF5"/>
    <w:rPr>
      <w:rFonts w:ascii="Arial" w:eastAsia="Times New Roman" w:hAnsi="Arial" w:cs="Times New Roman"/>
      <w:b/>
      <w:snapToGrid w:val="0"/>
      <w:sz w:val="20"/>
      <w:szCs w:val="24"/>
      <w:lang w:eastAsia="it-IT"/>
    </w:rPr>
  </w:style>
  <w:style w:type="character" w:customStyle="1" w:styleId="Titolo4Carattere">
    <w:name w:val="Titolo 4 Carattere"/>
    <w:basedOn w:val="Carpredefinitoparagrafo"/>
    <w:link w:val="Titolo4"/>
    <w:rsid w:val="00221CF5"/>
    <w:rPr>
      <w:rFonts w:ascii="Arial" w:eastAsia="Times New Roman" w:hAnsi="Arial" w:cs="Times New Roman"/>
      <w:b/>
      <w:i/>
      <w:snapToGrid w:val="0"/>
      <w:sz w:val="20"/>
      <w:szCs w:val="24"/>
      <w:lang w:eastAsia="it-IT"/>
    </w:rPr>
  </w:style>
  <w:style w:type="paragraph" w:styleId="Paragrafoelenco">
    <w:name w:val="List Paragraph"/>
    <w:basedOn w:val="Normale"/>
    <w:uiPriority w:val="34"/>
    <w:qFormat/>
    <w:rsid w:val="00221CF5"/>
    <w:pPr>
      <w:spacing w:after="200" w:line="276" w:lineRule="auto"/>
      <w:ind w:left="720"/>
      <w:contextualSpacing/>
      <w:jc w:val="both"/>
    </w:pPr>
    <w:rPr>
      <w:rFonts w:ascii="Calibri" w:hAnsi="Calibri"/>
      <w:sz w:val="22"/>
      <w:szCs w:val="22"/>
      <w:lang w:eastAsia="en-US"/>
    </w:rPr>
  </w:style>
  <w:style w:type="paragraph" w:styleId="NormaleWeb">
    <w:name w:val="Normal (Web)"/>
    <w:basedOn w:val="Normale"/>
    <w:uiPriority w:val="99"/>
    <w:unhideWhenUsed/>
    <w:rsid w:val="00221CF5"/>
    <w:pPr>
      <w:spacing w:before="100" w:beforeAutospacing="1" w:after="100" w:afterAutospacing="1"/>
    </w:pPr>
    <w:rPr>
      <w:rFonts w:ascii="Times New Roman" w:hAnsi="Times New Roman"/>
      <w:sz w:val="24"/>
    </w:rPr>
  </w:style>
  <w:style w:type="paragraph" w:styleId="Pidipagina">
    <w:name w:val="footer"/>
    <w:basedOn w:val="Normale"/>
    <w:link w:val="PidipaginaCarattere"/>
    <w:uiPriority w:val="99"/>
    <w:unhideWhenUsed/>
    <w:rsid w:val="00221CF5"/>
    <w:pPr>
      <w:tabs>
        <w:tab w:val="center" w:pos="4819"/>
        <w:tab w:val="right" w:pos="9638"/>
      </w:tabs>
    </w:pPr>
  </w:style>
  <w:style w:type="character" w:customStyle="1" w:styleId="PidipaginaCarattere">
    <w:name w:val="Piè di pagina Carattere"/>
    <w:basedOn w:val="Carpredefinitoparagrafo"/>
    <w:link w:val="Pidipagina"/>
    <w:uiPriority w:val="99"/>
    <w:rsid w:val="00221CF5"/>
    <w:rPr>
      <w:rFonts w:ascii="Arial" w:eastAsia="Times New Roman" w:hAnsi="Arial" w:cs="Times New Roman"/>
      <w:iCs/>
      <w:sz w:val="20"/>
      <w:szCs w:val="24"/>
      <w:lang w:eastAsia="it-IT"/>
    </w:rPr>
  </w:style>
  <w:style w:type="paragraph" w:styleId="Intestazione">
    <w:name w:val="header"/>
    <w:basedOn w:val="Normale"/>
    <w:link w:val="IntestazioneCarattere"/>
    <w:uiPriority w:val="99"/>
    <w:unhideWhenUsed/>
    <w:rsid w:val="00543B5D"/>
    <w:pPr>
      <w:tabs>
        <w:tab w:val="center" w:pos="4819"/>
        <w:tab w:val="right" w:pos="9638"/>
      </w:tabs>
    </w:pPr>
  </w:style>
  <w:style w:type="character" w:customStyle="1" w:styleId="IntestazioneCarattere">
    <w:name w:val="Intestazione Carattere"/>
    <w:basedOn w:val="Carpredefinitoparagrafo"/>
    <w:link w:val="Intestazione"/>
    <w:uiPriority w:val="99"/>
    <w:rsid w:val="00543B5D"/>
    <w:rPr>
      <w:rFonts w:ascii="Arial" w:eastAsia="Times New Roman" w:hAnsi="Arial" w:cs="Times New Roman"/>
      <w:iCs/>
      <w:sz w:val="20"/>
      <w:szCs w:val="24"/>
      <w:lang w:eastAsia="it-IT"/>
    </w:rPr>
  </w:style>
  <w:style w:type="paragraph" w:styleId="Testofumetto">
    <w:name w:val="Balloon Text"/>
    <w:basedOn w:val="Normale"/>
    <w:link w:val="TestofumettoCarattere"/>
    <w:uiPriority w:val="99"/>
    <w:semiHidden/>
    <w:unhideWhenUsed/>
    <w:rsid w:val="00543B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B5D"/>
    <w:rPr>
      <w:rFonts w:ascii="Tahoma" w:eastAsia="Times New Roman" w:hAnsi="Tahoma" w:cs="Tahoma"/>
      <w:iCs/>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2020-06-11T12:51:00Z</cp:lastPrinted>
  <dcterms:created xsi:type="dcterms:W3CDTF">2020-06-11T12:51:00Z</dcterms:created>
  <dcterms:modified xsi:type="dcterms:W3CDTF">2020-06-11T12:51:00Z</dcterms:modified>
</cp:coreProperties>
</file>