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A0" w:rsidRPr="00662D86" w:rsidRDefault="00662D86" w:rsidP="00C00CA0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 w:cs="Arial"/>
          <w:b/>
          <w:sz w:val="22"/>
        </w:rPr>
      </w:pPr>
      <w:r w:rsidRPr="00662D86">
        <w:rPr>
          <w:rFonts w:ascii="Cambria" w:hAnsi="Cambria" w:cs="Arial"/>
          <w:b/>
          <w:sz w:val="22"/>
        </w:rPr>
        <w:t>Allegato E</w:t>
      </w:r>
    </w:p>
    <w:p w:rsidR="00C00CA0" w:rsidRDefault="00E73397" w:rsidP="00C00CA0">
      <w:pPr>
        <w:spacing w:line="259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VENDITA O DISMISSIONE DI MACCHINE USATE</w:t>
      </w:r>
    </w:p>
    <w:p w:rsidR="00C00CA0" w:rsidRPr="00ED6066" w:rsidRDefault="00C00CA0" w:rsidP="00C00CA0">
      <w:pPr>
        <w:spacing w:line="259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3"/>
        <w:gridCol w:w="3714"/>
      </w:tblGrid>
      <w:tr w:rsidR="00C00CA0" w:rsidRPr="00662D86" w:rsidTr="00662D86">
        <w:trPr>
          <w:trHeight w:val="557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0CA0" w:rsidRPr="00662D86" w:rsidRDefault="00C00CA0" w:rsidP="00DE79E6">
            <w:pPr>
              <w:spacing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0CA0" w:rsidRPr="00662D86" w:rsidRDefault="00C00CA0" w:rsidP="00DE79E6">
            <w:pPr>
              <w:spacing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62D86">
              <w:rPr>
                <w:rFonts w:ascii="Cambria" w:hAnsi="Cambria"/>
                <w:b/>
                <w:sz w:val="22"/>
                <w:szCs w:val="22"/>
              </w:rPr>
              <w:t>MACCHINE USATE</w:t>
            </w:r>
          </w:p>
        </w:tc>
      </w:tr>
      <w:tr w:rsidR="00C00CA0" w:rsidRPr="00662D86" w:rsidTr="00662D86">
        <w:trPr>
          <w:trHeight w:val="415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0CA0" w:rsidRPr="00662D86" w:rsidRDefault="00C00CA0" w:rsidP="00DE79E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0CA0" w:rsidRPr="00662D86" w:rsidRDefault="00F505B3" w:rsidP="00DE79E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“</w:t>
            </w:r>
            <w:r w:rsidR="00C00CA0" w:rsidRPr="00662D86">
              <w:rPr>
                <w:rFonts w:ascii="Cambria" w:hAnsi="Cambria"/>
                <w:b/>
                <w:sz w:val="22"/>
                <w:szCs w:val="22"/>
              </w:rPr>
              <w:t>CE</w:t>
            </w:r>
            <w:r>
              <w:rPr>
                <w:rFonts w:ascii="Cambria" w:hAnsi="Cambria"/>
                <w:b/>
                <w:sz w:val="22"/>
                <w:szCs w:val="22"/>
              </w:rPr>
              <w:t>”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00CA0" w:rsidRPr="00662D86" w:rsidRDefault="00C00CA0" w:rsidP="00DE79E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bookmarkStart w:id="0" w:name="_GoBack"/>
            <w:bookmarkEnd w:id="0"/>
            <w:r w:rsidRPr="00662D86">
              <w:rPr>
                <w:rFonts w:ascii="Cambria" w:hAnsi="Cambria"/>
                <w:b/>
                <w:sz w:val="22"/>
                <w:szCs w:val="22"/>
              </w:rPr>
              <w:t xml:space="preserve">NON </w:t>
            </w:r>
            <w:r w:rsidR="00F505B3">
              <w:rPr>
                <w:rFonts w:ascii="Cambria" w:hAnsi="Cambria"/>
                <w:b/>
                <w:sz w:val="22"/>
                <w:szCs w:val="22"/>
              </w:rPr>
              <w:t>“</w:t>
            </w:r>
            <w:r w:rsidRPr="00662D86">
              <w:rPr>
                <w:rFonts w:ascii="Cambria" w:hAnsi="Cambria"/>
                <w:b/>
                <w:sz w:val="22"/>
                <w:szCs w:val="22"/>
              </w:rPr>
              <w:t>CE</w:t>
            </w:r>
            <w:r w:rsidR="00F505B3">
              <w:rPr>
                <w:rFonts w:ascii="Cambria" w:hAnsi="Cambria"/>
                <w:b/>
                <w:sz w:val="22"/>
                <w:szCs w:val="22"/>
              </w:rPr>
              <w:t>”</w:t>
            </w:r>
          </w:p>
        </w:tc>
      </w:tr>
      <w:tr w:rsidR="00C00CA0" w:rsidRPr="00662D86" w:rsidTr="00662D86">
        <w:tc>
          <w:tcPr>
            <w:tcW w:w="1526" w:type="dxa"/>
            <w:shd w:val="clear" w:color="auto" w:fill="E5DFEC" w:themeFill="accent4" w:themeFillTint="33"/>
            <w:vAlign w:val="center"/>
          </w:tcPr>
          <w:p w:rsidR="00C00CA0" w:rsidRPr="00662D86" w:rsidRDefault="00021FA3" w:rsidP="00DE79E6">
            <w:pPr>
              <w:rPr>
                <w:rFonts w:ascii="Cambria" w:hAnsi="Cambria"/>
                <w:b/>
                <w:sz w:val="22"/>
                <w:szCs w:val="22"/>
              </w:rPr>
            </w:pPr>
            <w:r w:rsidRPr="00662D86">
              <w:rPr>
                <w:rFonts w:ascii="Cambria" w:hAnsi="Cambria"/>
                <w:b/>
                <w:sz w:val="22"/>
                <w:szCs w:val="22"/>
              </w:rPr>
              <w:t>V</w:t>
            </w:r>
            <w:r w:rsidR="00C00CA0" w:rsidRPr="00662D86">
              <w:rPr>
                <w:rFonts w:ascii="Cambria" w:hAnsi="Cambria"/>
                <w:b/>
                <w:sz w:val="22"/>
                <w:szCs w:val="22"/>
              </w:rPr>
              <w:t>endita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97D1E" w:rsidRPr="00662D86" w:rsidRDefault="00D97D1E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:rsidR="00C00CA0" w:rsidRPr="00662D86" w:rsidRDefault="00C00CA0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662D86">
              <w:rPr>
                <w:rFonts w:ascii="Cambria" w:hAnsi="Cambria" w:cstheme="minorHAnsi"/>
                <w:sz w:val="22"/>
                <w:szCs w:val="22"/>
              </w:rPr>
              <w:t>Le macchine devono essere corredate dalla documentazione a suo tempo predisposta dal costruttore (manuale d’uso e manutenzione, targa e dichiarazione CE). Occorre inoltre attestare l’assenza di modifiche sostanziali i vizi palesi.</w:t>
            </w:r>
          </w:p>
          <w:p w:rsidR="00C00CA0" w:rsidRPr="00662D86" w:rsidRDefault="00C00CA0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662D86">
              <w:rPr>
                <w:rFonts w:ascii="Cambria" w:hAnsi="Cambria" w:cstheme="minorHAnsi"/>
                <w:sz w:val="22"/>
                <w:szCs w:val="22"/>
              </w:rPr>
              <w:t>Il rispetto di quanto sopra può non essere richiesto esclusivamente in caso di macchina venduta ad aziende specializzate nel loro ricondizionamento (</w:t>
            </w:r>
            <w:proofErr w:type="spellStart"/>
            <w:r w:rsidRPr="00662D86">
              <w:rPr>
                <w:rFonts w:ascii="Cambria" w:hAnsi="Cambria" w:cstheme="minorHAnsi"/>
                <w:sz w:val="22"/>
                <w:szCs w:val="22"/>
              </w:rPr>
              <w:t>revamping</w:t>
            </w:r>
            <w:proofErr w:type="spellEnd"/>
            <w:r w:rsidRPr="00662D86">
              <w:rPr>
                <w:rFonts w:ascii="Cambria" w:hAnsi="Cambria" w:cstheme="minorHAnsi"/>
                <w:sz w:val="22"/>
                <w:szCs w:val="22"/>
              </w:rPr>
              <w:t xml:space="preserve">). </w:t>
            </w:r>
          </w:p>
          <w:p w:rsidR="00C00CA0" w:rsidRPr="00662D86" w:rsidRDefault="00C00CA0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662D86">
              <w:rPr>
                <w:rFonts w:ascii="Cambria" w:hAnsi="Cambria" w:cstheme="minorHAnsi"/>
                <w:sz w:val="22"/>
                <w:szCs w:val="22"/>
              </w:rPr>
              <w:t>In tal caso, è necessario specificare sull’atto di vendita che l’attrezzatura non può essere utilizzata ma è destinata esclusivamente al ricondizionamento.</w:t>
            </w:r>
          </w:p>
        </w:tc>
        <w:tc>
          <w:tcPr>
            <w:tcW w:w="3714" w:type="dxa"/>
            <w:tcBorders>
              <w:top w:val="single" w:sz="4" w:space="0" w:color="auto"/>
            </w:tcBorders>
          </w:tcPr>
          <w:p w:rsidR="00D97D1E" w:rsidRPr="00662D86" w:rsidRDefault="00D97D1E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:rsidR="00C00CA0" w:rsidRPr="00662D86" w:rsidRDefault="00C00CA0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662D86">
              <w:rPr>
                <w:rFonts w:ascii="Cambria" w:hAnsi="Cambria" w:cstheme="minorHAnsi"/>
                <w:sz w:val="22"/>
                <w:szCs w:val="22"/>
              </w:rPr>
              <w:t>Le macchine devono essere conformi alle caratteristiche di sicurezza all’allegato V (assenza di vizi palesi);</w:t>
            </w:r>
          </w:p>
          <w:p w:rsidR="00C00CA0" w:rsidRPr="00662D86" w:rsidRDefault="00C00CA0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662D86">
              <w:rPr>
                <w:rFonts w:ascii="Cambria" w:hAnsi="Cambria" w:cstheme="minorHAnsi"/>
                <w:sz w:val="22"/>
                <w:szCs w:val="22"/>
              </w:rPr>
              <w:t>Il datore di lavoro deve attestare, sotto la propria responsabilità, che le stesse siano conformi all’allegato V.</w:t>
            </w:r>
          </w:p>
          <w:p w:rsidR="00C00CA0" w:rsidRPr="00662D86" w:rsidRDefault="00C00CA0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662D86">
              <w:rPr>
                <w:rFonts w:ascii="Cambria" w:hAnsi="Cambria" w:cstheme="minorHAnsi"/>
                <w:sz w:val="22"/>
                <w:szCs w:val="22"/>
              </w:rPr>
              <w:t>Il rispetto di quanto sopra può non essere richiesto in caso di macchina venduta ad aziende specializzate nel loro ricondizionamento (</w:t>
            </w:r>
            <w:proofErr w:type="spellStart"/>
            <w:r w:rsidRPr="00662D86">
              <w:rPr>
                <w:rFonts w:ascii="Cambria" w:hAnsi="Cambria" w:cstheme="minorHAnsi"/>
                <w:sz w:val="22"/>
                <w:szCs w:val="22"/>
              </w:rPr>
              <w:t>revamping</w:t>
            </w:r>
            <w:proofErr w:type="spellEnd"/>
            <w:r w:rsidRPr="00662D86">
              <w:rPr>
                <w:rFonts w:ascii="Cambria" w:hAnsi="Cambria" w:cstheme="minorHAnsi"/>
                <w:sz w:val="22"/>
                <w:szCs w:val="22"/>
              </w:rPr>
              <w:t>). In tal caso, è necessario specificare sull’atto di vendita che l’attrezzatura non può essere utilizzata ma è destinata esclusivamente al ricondizionamento.</w:t>
            </w:r>
          </w:p>
          <w:p w:rsidR="00D97D1E" w:rsidRPr="00662D86" w:rsidRDefault="00D97D1E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00CA0" w:rsidRPr="00662D86" w:rsidTr="00662D86">
        <w:tc>
          <w:tcPr>
            <w:tcW w:w="1526" w:type="dxa"/>
            <w:shd w:val="clear" w:color="auto" w:fill="E5DFEC" w:themeFill="accent4" w:themeFillTint="33"/>
            <w:vAlign w:val="center"/>
          </w:tcPr>
          <w:p w:rsidR="00C00CA0" w:rsidRPr="00662D86" w:rsidRDefault="00021FA3" w:rsidP="00DE79E6">
            <w:pPr>
              <w:rPr>
                <w:rFonts w:ascii="Cambria" w:hAnsi="Cambria"/>
                <w:b/>
                <w:sz w:val="22"/>
                <w:szCs w:val="22"/>
              </w:rPr>
            </w:pPr>
            <w:r w:rsidRPr="00662D86">
              <w:rPr>
                <w:rFonts w:ascii="Cambria" w:hAnsi="Cambria"/>
                <w:b/>
                <w:sz w:val="22"/>
                <w:szCs w:val="22"/>
              </w:rPr>
              <w:t>D</w:t>
            </w:r>
            <w:r w:rsidR="00C00CA0" w:rsidRPr="00662D86">
              <w:rPr>
                <w:rFonts w:ascii="Cambria" w:hAnsi="Cambria"/>
                <w:b/>
                <w:sz w:val="22"/>
                <w:szCs w:val="22"/>
              </w:rPr>
              <w:t>ismissione</w:t>
            </w:r>
          </w:p>
        </w:tc>
        <w:tc>
          <w:tcPr>
            <w:tcW w:w="7967" w:type="dxa"/>
            <w:gridSpan w:val="2"/>
          </w:tcPr>
          <w:p w:rsidR="00D97D1E" w:rsidRPr="00662D86" w:rsidRDefault="00D97D1E" w:rsidP="00D97D1E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:rsidR="00C00CA0" w:rsidRPr="00662D86" w:rsidRDefault="00D97D1E" w:rsidP="00F7764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662D86">
              <w:rPr>
                <w:rFonts w:ascii="Cambria" w:hAnsi="Cambria" w:cstheme="minorHAnsi"/>
                <w:sz w:val="22"/>
                <w:szCs w:val="22"/>
              </w:rPr>
              <w:t>E’</w:t>
            </w:r>
            <w:r w:rsidR="00C00CA0" w:rsidRPr="00662D86">
              <w:rPr>
                <w:rFonts w:ascii="Cambria" w:hAnsi="Cambria" w:cstheme="minorHAnsi"/>
                <w:sz w:val="22"/>
                <w:szCs w:val="22"/>
              </w:rPr>
              <w:t xml:space="preserve"> opportuno rendere l’attrezzatura inutilizzabile da terzi e richiedere un documento che attesti l’effettiva demolizione.</w:t>
            </w:r>
          </w:p>
          <w:p w:rsidR="00D97D1E" w:rsidRPr="00662D86" w:rsidRDefault="00D97D1E" w:rsidP="00D97D1E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8E55F5" w:rsidRPr="00C00CA0" w:rsidRDefault="008E55F5">
      <w:pPr>
        <w:rPr>
          <w:rFonts w:ascii="Cambria" w:hAnsi="Cambria"/>
          <w:b/>
          <w:sz w:val="24"/>
        </w:rPr>
      </w:pPr>
    </w:p>
    <w:sectPr w:rsidR="008E55F5" w:rsidRPr="00C00CA0" w:rsidSect="00662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3E" w:rsidRDefault="0032633E" w:rsidP="00662D86">
      <w:r>
        <w:separator/>
      </w:r>
    </w:p>
  </w:endnote>
  <w:endnote w:type="continuationSeparator" w:id="0">
    <w:p w:rsidR="0032633E" w:rsidRDefault="0032633E" w:rsidP="0066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B0" w:rsidRDefault="007C57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B0" w:rsidRDefault="007C57B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B0" w:rsidRDefault="007C57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3E" w:rsidRDefault="0032633E" w:rsidP="00662D86">
      <w:r>
        <w:separator/>
      </w:r>
    </w:p>
  </w:footnote>
  <w:footnote w:type="continuationSeparator" w:id="0">
    <w:p w:rsidR="0032633E" w:rsidRDefault="0032633E" w:rsidP="0066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B0" w:rsidRDefault="007C57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B0" w:rsidRPr="0019164D" w:rsidRDefault="007C57B0" w:rsidP="007C57B0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D9DD09D" wp14:editId="7A58CE67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>” rev. Giugno 2020</w:t>
    </w:r>
  </w:p>
  <w:p w:rsidR="00662D86" w:rsidRPr="00662D86" w:rsidRDefault="00662D86" w:rsidP="00662D86">
    <w:pPr>
      <w:pStyle w:val="Intestazione"/>
      <w:tabs>
        <w:tab w:val="clear" w:pos="4819"/>
        <w:tab w:val="clear" w:pos="963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B0" w:rsidRDefault="007C57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C6A"/>
    <w:multiLevelType w:val="hybridMultilevel"/>
    <w:tmpl w:val="57388F98"/>
    <w:lvl w:ilvl="0" w:tplc="5274C722">
      <w:start w:val="2"/>
      <w:numFmt w:val="bullet"/>
      <w:lvlText w:val="-"/>
      <w:lvlJc w:val="left"/>
      <w:pPr>
        <w:ind w:left="170" w:hanging="170"/>
      </w:pPr>
      <w:rPr>
        <w:rFonts w:ascii="Cambria" w:eastAsia="Times New Roman" w:hAnsi="Cambria" w:cstheme="minorHAnsi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A0"/>
    <w:rsid w:val="00021FA3"/>
    <w:rsid w:val="001267BF"/>
    <w:rsid w:val="0032633E"/>
    <w:rsid w:val="004D3B03"/>
    <w:rsid w:val="0066000E"/>
    <w:rsid w:val="00662D86"/>
    <w:rsid w:val="007C01EA"/>
    <w:rsid w:val="007C57B0"/>
    <w:rsid w:val="007F19BC"/>
    <w:rsid w:val="008C7CBF"/>
    <w:rsid w:val="008E55F5"/>
    <w:rsid w:val="00945290"/>
    <w:rsid w:val="00C00CA0"/>
    <w:rsid w:val="00D97D1E"/>
    <w:rsid w:val="00E73397"/>
    <w:rsid w:val="00EE1BC6"/>
    <w:rsid w:val="00F13D4C"/>
    <w:rsid w:val="00F505B3"/>
    <w:rsid w:val="00F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37255-DAAF-4ECF-AAC8-54D3EACD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CA0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0CA0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00CA0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2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D8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2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D8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D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D86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Beatrice Terraneo</cp:lastModifiedBy>
  <cp:revision>3</cp:revision>
  <cp:lastPrinted>2020-02-20T12:05:00Z</cp:lastPrinted>
  <dcterms:created xsi:type="dcterms:W3CDTF">2020-06-11T12:05:00Z</dcterms:created>
  <dcterms:modified xsi:type="dcterms:W3CDTF">2020-06-15T08:25:00Z</dcterms:modified>
</cp:coreProperties>
</file>