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B2" w:rsidRPr="00801590" w:rsidRDefault="000C21B2" w:rsidP="000C21B2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bookmarkStart w:id="0" w:name="_GoBack"/>
      <w:bookmarkEnd w:id="0"/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0C21B2" w:rsidRPr="00801590" w:rsidRDefault="000C21B2" w:rsidP="000C21B2">
      <w:pPr>
        <w:widowControl w:val="0"/>
        <w:spacing w:after="200" w:line="276" w:lineRule="auto"/>
        <w:jc w:val="center"/>
        <w:rPr>
          <w:rFonts w:ascii="Century Gothic" w:eastAsia="Century Gothic" w:hAnsi="Century Gothic" w:cs="Century Gothic"/>
          <w:position w:val="-1"/>
        </w:rPr>
      </w:pPr>
      <w:r w:rsidRPr="00801590">
        <w:rPr>
          <w:rFonts w:ascii="Century Gothic" w:eastAsia="Century Gothic" w:hAnsi="Century Gothic" w:cs="Century Gothic"/>
          <w:spacing w:val="-2"/>
          <w:position w:val="-1"/>
        </w:rPr>
        <w:t>(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in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3"/>
          <w:position w:val="-1"/>
          <w:sz w:val="18"/>
          <w:szCs w:val="18"/>
        </w:rPr>
        <w:t>f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m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a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ch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zio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n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e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s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os</w:t>
      </w:r>
      <w:r w:rsidRPr="00801590">
        <w:rPr>
          <w:rFonts w:ascii="Century Gothic" w:eastAsia="Century Gothic" w:hAnsi="Century Gothic" w:cs="Century Gothic"/>
          <w:i/>
          <w:spacing w:val="4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u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v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a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a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 xml:space="preserve">o 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n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r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i</w:t>
      </w:r>
      <w:r w:rsidRPr="00801590">
        <w:rPr>
          <w:rFonts w:ascii="Century Gothic" w:eastAsia="Century Gothic" w:hAnsi="Century Gothic" w:cs="Century Gothic"/>
          <w:i/>
          <w:spacing w:val="-3"/>
          <w:position w:val="-1"/>
          <w:sz w:val="18"/>
          <w:szCs w:val="18"/>
        </w:rPr>
        <w:t>o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,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ar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t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7</w:t>
      </w:r>
      <w:r w:rsidRPr="00801590">
        <w:rPr>
          <w:rFonts w:ascii="Century Gothic" w:eastAsia="Century Gothic" w:hAnsi="Century Gothic" w:cs="Century Gothic"/>
          <w:i/>
          <w:spacing w:val="2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-2"/>
          <w:position w:val="-1"/>
          <w:sz w:val="18"/>
          <w:szCs w:val="18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P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.R</w:t>
      </w:r>
      <w:r w:rsidRPr="00801590">
        <w:rPr>
          <w:rFonts w:ascii="Century Gothic" w:eastAsia="Century Gothic" w:hAnsi="Century Gothic" w:cs="Century Gothic"/>
          <w:i/>
          <w:position w:val="-1"/>
          <w:sz w:val="18"/>
          <w:szCs w:val="18"/>
        </w:rPr>
        <w:t>.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 xml:space="preserve"> 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4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5/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2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i/>
          <w:spacing w:val="-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i/>
          <w:spacing w:val="1"/>
          <w:position w:val="-1"/>
          <w:sz w:val="18"/>
          <w:szCs w:val="18"/>
        </w:rPr>
        <w:t>0</w:t>
      </w:r>
      <w:r w:rsidRPr="00801590">
        <w:rPr>
          <w:rFonts w:ascii="Century Gothic" w:eastAsia="Century Gothic" w:hAnsi="Century Gothic" w:cs="Century Gothic"/>
          <w:position w:val="-1"/>
        </w:rPr>
        <w:t>)</w:t>
      </w: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  <w:r>
        <w:rPr>
          <w:rFonts w:ascii="Century Gothic" w:eastAsia="Century Gothic" w:hAnsi="Century Gothic" w:cs="Century Gothic"/>
          <w:b/>
          <w:bCs/>
          <w:spacing w:val="-1"/>
        </w:rPr>
        <w:t>All’ATS della Brianza</w:t>
      </w: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Default="000C21B2" w:rsidP="000C21B2">
      <w:pPr>
        <w:widowControl w:val="0"/>
        <w:spacing w:before="19" w:after="0" w:line="240" w:lineRule="auto"/>
        <w:jc w:val="right"/>
        <w:rPr>
          <w:rFonts w:ascii="Century Gothic" w:eastAsia="Century Gothic" w:hAnsi="Century Gothic" w:cs="Century Gothic"/>
          <w:b/>
          <w:bCs/>
          <w:spacing w:val="-1"/>
        </w:rPr>
      </w:pPr>
    </w:p>
    <w:p w:rsidR="000C21B2" w:rsidRPr="00801590" w:rsidRDefault="000C21B2" w:rsidP="000C21B2">
      <w:pPr>
        <w:widowControl w:val="0"/>
        <w:spacing w:before="19" w:after="0" w:line="240" w:lineRule="auto"/>
        <w:jc w:val="both"/>
        <w:rPr>
          <w:rFonts w:ascii="Century Gothic" w:eastAsia="Century Gothic" w:hAnsi="Century Gothic" w:cs="Century Gothic"/>
          <w:b/>
          <w:bCs/>
          <w:spacing w:val="-1"/>
        </w:rPr>
      </w:pPr>
      <w:r w:rsidRPr="003A204D">
        <w:rPr>
          <w:rFonts w:ascii="Calibri" w:eastAsia="Calibri" w:hAnsi="Calibri" w:cs="Times New Roman"/>
        </w:rPr>
        <w:t xml:space="preserve">Oggetto: </w:t>
      </w:r>
      <w:r w:rsidRPr="00801590">
        <w:rPr>
          <w:rFonts w:ascii="Century Gothic" w:eastAsia="Century Gothic" w:hAnsi="Century Gothic" w:cs="Century Gothic"/>
          <w:b/>
          <w:bCs/>
          <w:spacing w:val="-1"/>
        </w:rPr>
        <w:t>Domanda per l’iscrizione all’elenco dei soggetti qualificati allo svolgimento degli interventi di inclusione scolastica degli studenti con disabilità sensoriale- Anno scolastico 2017-2018</w:t>
      </w:r>
    </w:p>
    <w:p w:rsidR="000C21B2" w:rsidRPr="003A204D" w:rsidRDefault="000C21B2" w:rsidP="000C21B2">
      <w:pPr>
        <w:widowControl w:val="0"/>
        <w:spacing w:after="200" w:line="276" w:lineRule="auto"/>
        <w:jc w:val="both"/>
        <w:rPr>
          <w:rFonts w:ascii="Calibri" w:eastAsia="Calibri" w:hAnsi="Calibri" w:cs="Times New Roman"/>
        </w:rPr>
      </w:pPr>
    </w:p>
    <w:p w:rsidR="000C21B2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tt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tto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nato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l 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ente a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  <w:u w:val="single" w:color="000000"/>
        </w:rPr>
        <w:t xml:space="preserve">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P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  <w:t xml:space="preserve"> 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w w:val="98"/>
          <w:sz w:val="20"/>
          <w:szCs w:val="20"/>
          <w:u w:val="single" w:color="000000"/>
        </w:rPr>
      </w:pPr>
    </w:p>
    <w:p w:rsidR="000C21B2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q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tà</w:t>
      </w:r>
      <w:r w:rsidRPr="00801590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g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entan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 d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’Ente responsabile della presa in carico </w:t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pacing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zio</w:t>
      </w:r>
      <w:r w:rsidRPr="00801590">
        <w:rPr>
          <w:rFonts w:ascii="Century Gothic" w:eastAsia="Century Gothic" w:hAnsi="Century Gothic" w:cs="Century Gothic"/>
          <w:i/>
          <w:spacing w:val="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i/>
          <w:sz w:val="20"/>
          <w:szCs w:val="20"/>
        </w:rPr>
        <w:t>e Ente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: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nel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une di</w:t>
      </w:r>
      <w:r w:rsidRPr="00801590">
        <w:rPr>
          <w:rFonts w:ascii="Century Gothic" w:eastAsia="Century Gothic" w:hAnsi="Century Gothic" w:cs="Century Gothic"/>
          <w:spacing w:val="6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pacing w:val="-5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0C21B2" w:rsidRPr="00801590" w:rsidRDefault="000C21B2" w:rsidP="000C21B2">
      <w:pPr>
        <w:widowControl w:val="0"/>
        <w:tabs>
          <w:tab w:val="left" w:pos="2220"/>
          <w:tab w:val="left" w:pos="4620"/>
          <w:tab w:val="left" w:pos="4980"/>
          <w:tab w:val="left" w:pos="6740"/>
          <w:tab w:val="left" w:pos="6840"/>
          <w:tab w:val="left" w:pos="7300"/>
          <w:tab w:val="left" w:pos="7760"/>
          <w:tab w:val="left" w:pos="8580"/>
          <w:tab w:val="left" w:pos="9000"/>
          <w:tab w:val="left" w:pos="9520"/>
          <w:tab w:val="left" w:pos="9600"/>
        </w:tabs>
        <w:spacing w:after="0" w:line="360" w:lineRule="auto"/>
        <w:ind w:left="113" w:right="53" w:firstLine="3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a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</w:rPr>
        <w:t>n.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w w:val="32"/>
          <w:sz w:val="20"/>
          <w:szCs w:val="20"/>
          <w:u w:val="single" w:color="000000"/>
        </w:rPr>
        <w:t xml:space="preserve"> _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CF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__________   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5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TA</w:t>
      </w:r>
      <w:r w:rsidRPr="00801590">
        <w:rPr>
          <w:rFonts w:ascii="Century Gothic" w:eastAsia="Century Gothic" w:hAnsi="Century Gothic" w:cs="Century Gothic"/>
          <w:spacing w:val="-6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5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 ________________________________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  <w:u w:val="single" w:color="000000"/>
        </w:rPr>
        <w:tab/>
        <w:t>__________</w:t>
      </w:r>
    </w:p>
    <w:p w:rsidR="000C21B2" w:rsidRPr="00801590" w:rsidRDefault="000C21B2" w:rsidP="000C21B2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 xml:space="preserve">Indirizzo PEC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(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h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ATS 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z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à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er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om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n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c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az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ni u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f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ici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i 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3"/>
          <w:position w:val="-1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v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>l’avviso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)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:</w:t>
      </w:r>
    </w:p>
    <w:p w:rsidR="000C21B2" w:rsidRPr="00801590" w:rsidRDefault="000C21B2" w:rsidP="000C21B2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0C21B2" w:rsidRPr="00801590" w:rsidRDefault="000C21B2" w:rsidP="000C21B2">
      <w:pPr>
        <w:widowControl w:val="0"/>
        <w:spacing w:before="1" w:after="0" w:line="360" w:lineRule="auto"/>
        <w:ind w:left="113" w:right="-20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position w:val="-1"/>
          <w:sz w:val="20"/>
          <w:szCs w:val="20"/>
        </w:rPr>
        <w:t>Indirizzo email del referente:</w:t>
      </w:r>
    </w:p>
    <w:p w:rsidR="000C21B2" w:rsidRPr="00801590" w:rsidRDefault="000C21B2" w:rsidP="000C21B2">
      <w:pPr>
        <w:widowControl w:val="0"/>
        <w:spacing w:after="0" w:line="360" w:lineRule="auto"/>
        <w:ind w:left="142" w:right="241"/>
        <w:rPr>
          <w:rFonts w:ascii="Century Gothic" w:eastAsia="Calibri" w:hAnsi="Century Gothic" w:cs="Times New Roman"/>
          <w:i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 xml:space="preserve">  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>________</w:t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</w:r>
      <w:r w:rsidRPr="00801590">
        <w:rPr>
          <w:rFonts w:ascii="Century Gothic" w:eastAsia="Century Gothic" w:hAnsi="Century Gothic" w:cs="Century Gothic"/>
          <w:sz w:val="20"/>
          <w:szCs w:val="20"/>
          <w:u w:val="single" w:color="000000"/>
        </w:rPr>
        <w:tab/>
        <w:t xml:space="preserve">     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Calibri" w:hAnsi="Century Gothic" w:cs="Calibri"/>
          <w:b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b/>
          <w:sz w:val="20"/>
          <w:szCs w:val="20"/>
          <w:lang w:eastAsia="it-IT"/>
        </w:rPr>
        <w:t>DICHIARA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>Di essere Ente</w:t>
      </w:r>
      <w:r w:rsidRPr="00801590">
        <w:rPr>
          <w:rFonts w:ascii="Century Gothic" w:hAnsi="Century Gothic" w:cs="Calibri"/>
          <w:b/>
          <w:sz w:val="20"/>
          <w:szCs w:val="20"/>
          <w:lang w:eastAsia="it-IT"/>
        </w:rPr>
        <w:t xml:space="preserve"> (</w:t>
      </w:r>
      <w:r w:rsidRPr="00801590">
        <w:rPr>
          <w:rFonts w:ascii="Century Gothic" w:hAnsi="Century Gothic" w:cs="Calibri"/>
          <w:sz w:val="20"/>
          <w:szCs w:val="20"/>
          <w:lang w:eastAsia="it-IT"/>
        </w:rPr>
        <w:t>selezionare la casistica)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entury Gothic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Profit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Non profit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3A204D">
        <w:rPr>
          <w:rFonts w:ascii="Century Gothic" w:eastAsia="Calibri" w:hAnsi="Century Gothic" w:cs="Times New Roman"/>
          <w:sz w:val="20"/>
          <w:szCs w:val="20"/>
        </w:rPr>
        <w:t>Capofila per l’attuazione del Piano di Zona (azienda speciale, consorzio di comuni, comune o comunità montana etc.)_______________________________________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Century Gothic" w:hAnsi="Century Gothic" w:cs="Calibri"/>
          <w:sz w:val="20"/>
          <w:szCs w:val="20"/>
          <w:lang w:eastAsia="it-IT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avere </w:t>
      </w:r>
      <w:r w:rsidRPr="00801590">
        <w:rPr>
          <w:rFonts w:ascii="Century Gothic" w:hAnsi="Century Gothic" w:cs="Century Gothic,Bold"/>
          <w:bCs/>
          <w:sz w:val="20"/>
          <w:szCs w:val="20"/>
        </w:rPr>
        <w:t>sede operativa in Lombardia e/o legale in Lombardia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in forma singola</w:t>
      </w:r>
    </w:p>
    <w:p w:rsidR="000C21B2" w:rsidRPr="00801590" w:rsidRDefault="000C21B2" w:rsidP="000C21B2">
      <w:pPr>
        <w:spacing w:before="25" w:after="0" w:line="240" w:lineRule="auto"/>
        <w:ind w:left="786"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(Oppure)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spacing w:before="25" w:after="0" w:line="240" w:lineRule="auto"/>
        <w:ind w:right="238"/>
        <w:contextualSpacing/>
        <w:rPr>
          <w:rFonts w:ascii="Century Gothic" w:eastAsia="Century Gothic" w:hAnsi="Century Gothic" w:cs="Century Gothic"/>
          <w:sz w:val="18"/>
          <w:szCs w:val="18"/>
        </w:rPr>
      </w:pPr>
      <w:r w:rsidRPr="00801590">
        <w:rPr>
          <w:rFonts w:ascii="Century Gothic" w:hAnsi="Century Gothic" w:cs="Calibri"/>
          <w:sz w:val="20"/>
          <w:szCs w:val="20"/>
          <w:lang w:eastAsia="it-IT"/>
        </w:rPr>
        <w:t xml:space="preserve">Di </w:t>
      </w:r>
      <w:r w:rsidRPr="00801590">
        <w:rPr>
          <w:rFonts w:ascii="Century Gothic" w:hAnsi="Century Gothic" w:cs="Century Gothic,Bold"/>
          <w:bCs/>
          <w:sz w:val="20"/>
          <w:szCs w:val="20"/>
        </w:rPr>
        <w:t>procedere alla presa in carico dello studente destinatario degli interventi nella sua complessità come previsto dal piano individuale anche con altro Ente, detenendo il ruolo di coordinatore e referente</w:t>
      </w:r>
    </w:p>
    <w:p w:rsidR="000C21B2" w:rsidRPr="00801590" w:rsidRDefault="000C21B2" w:rsidP="000C21B2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tbl>
      <w:tblPr>
        <w:tblW w:w="47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7"/>
        <w:gridCol w:w="4787"/>
      </w:tblGrid>
      <w:tr w:rsidR="000C21B2" w:rsidRPr="00801590" w:rsidTr="00D27AFC">
        <w:trPr>
          <w:trHeight w:val="245"/>
        </w:trPr>
        <w:tc>
          <w:tcPr>
            <w:tcW w:w="2460" w:type="pct"/>
            <w:vMerge w:val="restart"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Ragione sociale Altro Ente</w:t>
            </w:r>
          </w:p>
        </w:tc>
        <w:tc>
          <w:tcPr>
            <w:tcW w:w="2540" w:type="pct"/>
            <w:vMerge w:val="restart"/>
          </w:tcPr>
          <w:p w:rsidR="000C21B2" w:rsidRPr="00801590" w:rsidRDefault="000C21B2" w:rsidP="00D27AFC">
            <w:pPr>
              <w:spacing w:after="0" w:line="240" w:lineRule="auto"/>
              <w:rPr>
                <w:rFonts w:ascii="Century Gothic" w:eastAsia="Calibri" w:hAnsi="Century Gothic" w:cs="Times New Roman"/>
                <w:b/>
                <w:sz w:val="20"/>
                <w:szCs w:val="20"/>
              </w:rPr>
            </w:pPr>
            <w:r w:rsidRPr="00801590">
              <w:rPr>
                <w:rFonts w:ascii="Century Gothic" w:eastAsia="Calibri" w:hAnsi="Century Gothic" w:cs="Times New Roman"/>
                <w:b/>
                <w:sz w:val="20"/>
                <w:szCs w:val="20"/>
              </w:rPr>
              <w:t>Codice fiscale o partita Iva</w:t>
            </w:r>
          </w:p>
        </w:tc>
      </w:tr>
      <w:tr w:rsidR="000C21B2" w:rsidRPr="00801590" w:rsidTr="00D27AFC">
        <w:trPr>
          <w:trHeight w:val="255"/>
        </w:trPr>
        <w:tc>
          <w:tcPr>
            <w:tcW w:w="2460" w:type="pct"/>
            <w:vMerge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  <w:vMerge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  <w:tr w:rsidR="000C21B2" w:rsidRPr="00801590" w:rsidTr="00D27AFC">
        <w:trPr>
          <w:trHeight w:val="641"/>
        </w:trPr>
        <w:tc>
          <w:tcPr>
            <w:tcW w:w="2460" w:type="pct"/>
            <w:shd w:val="clear" w:color="auto" w:fill="auto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40" w:type="pct"/>
          </w:tcPr>
          <w:p w:rsidR="000C21B2" w:rsidRPr="00801590" w:rsidRDefault="000C21B2" w:rsidP="00D27AFC">
            <w:pPr>
              <w:spacing w:after="0" w:line="240" w:lineRule="auto"/>
              <w:jc w:val="both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</w:rPr>
            </w:pPr>
          </w:p>
        </w:tc>
      </w:tr>
    </w:tbl>
    <w:p w:rsidR="000C21B2" w:rsidRPr="00801590" w:rsidRDefault="000C21B2" w:rsidP="000C21B2">
      <w:pPr>
        <w:spacing w:before="19" w:after="0" w:line="360" w:lineRule="auto"/>
        <w:ind w:left="360" w:right="4133"/>
        <w:contextualSpacing/>
        <w:rPr>
          <w:rFonts w:ascii="Century Gothic" w:eastAsia="Century Gothic" w:hAnsi="Century Gothic" w:cs="Century Gothic"/>
          <w:b/>
          <w:bCs/>
          <w:sz w:val="18"/>
          <w:szCs w:val="18"/>
        </w:rPr>
      </w:pPr>
    </w:p>
    <w:p w:rsidR="000C21B2" w:rsidRPr="00801590" w:rsidRDefault="000C21B2" w:rsidP="000C21B2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lastRenderedPageBreak/>
        <w:t>Di aver svolto nell’arco degli ultimi tre anni scolastici, per un periodo complessivo di almeno un anno scolastico, interventi per l’inclusione scolastica dei disabili sensoriali;</w:t>
      </w:r>
    </w:p>
    <w:p w:rsidR="000C21B2" w:rsidRPr="00801590" w:rsidRDefault="000C21B2" w:rsidP="000C21B2">
      <w:pPr>
        <w:ind w:left="78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(oppure in alternativa al punto 5)</w:t>
      </w:r>
    </w:p>
    <w:p w:rsidR="000C21B2" w:rsidRPr="00801590" w:rsidRDefault="000C21B2" w:rsidP="000C21B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 essere dotato di personale con specifiche competenze ed esperienze afferenti ai servizi 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86"/>
        <w:contextualSpacing/>
        <w:jc w:val="both"/>
        <w:rPr>
          <w:rFonts w:ascii="Century Gothic" w:hAnsi="Century Gothic"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801590">
        <w:rPr>
          <w:rFonts w:ascii="Century Gothic" w:hAnsi="Century Gothic"/>
          <w:sz w:val="20"/>
          <w:szCs w:val="20"/>
        </w:rPr>
        <w:t>Assistente alla comunicazione (previsto sia per i visivi che per gli uditivi) in possesso di: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Diploma accompagnato da documentata esperienza almeno triennale in contesti educativi rivolti a minori con disabilità sensoriale; 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Corso specifico per assistenti alla comunicazione e all’autonomia delle persone con disabilità sensoriale ed esperienza di almeno un anno scolastico nell’ambito dei servizi rivolti alle persone con disabilità sensoriale; </w:t>
      </w:r>
    </w:p>
    <w:p w:rsidR="000C21B2" w:rsidRPr="00801590" w:rsidRDefault="000C21B2" w:rsidP="000C21B2">
      <w:pPr>
        <w:shd w:val="clear" w:color="auto" w:fill="FFFFFF"/>
        <w:spacing w:before="100" w:beforeAutospacing="1" w:after="100" w:afterAutospacing="1" w:line="240" w:lineRule="auto"/>
        <w:ind w:left="186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1"/>
          <w:numId w:val="2"/>
        </w:numPr>
        <w:tabs>
          <w:tab w:val="left" w:pos="1134"/>
        </w:tabs>
        <w:spacing w:after="200" w:line="276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Esperto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, (previsto solo per i visivi) in possesso di:</w:t>
      </w:r>
    </w:p>
    <w:p w:rsidR="000C21B2" w:rsidRPr="00801590" w:rsidRDefault="000C21B2" w:rsidP="000C21B2">
      <w:pPr>
        <w:tabs>
          <w:tab w:val="left" w:pos="1134"/>
        </w:tabs>
        <w:ind w:left="1146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>laurea triennale o magistrale in materie attinenti allo specifico ambito di intervento (ad esempio, laurea in scienze della formazione primaria, scienze dell’educazione, psicologia, lauree umanistiche con specializzazioni, indirizzi afferenti le tematiche dell’educazione e altri). Accompagnate da formazione o esperienza specifiche nel campo della disabilità visiva;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svolto nell’arco degli ultimi tre anni scolastici, anche in modo non continuativo, la funzione di 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tiflologo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>/</w:t>
      </w:r>
      <w:proofErr w:type="spellStart"/>
      <w:r w:rsidRPr="00801590">
        <w:rPr>
          <w:rFonts w:ascii="Century Gothic" w:hAnsi="Century Gothic" w:cs="Century Gothic,Bold"/>
          <w:bCs/>
          <w:sz w:val="20"/>
          <w:szCs w:val="20"/>
        </w:rPr>
        <w:t>tifloinformatico</w:t>
      </w:r>
      <w:proofErr w:type="spellEnd"/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 di studenti con disabilità visiva almeno per un anno scolastico;</w:t>
      </w:r>
    </w:p>
    <w:p w:rsidR="000C21B2" w:rsidRPr="00801590" w:rsidRDefault="000C21B2" w:rsidP="000C21B2">
      <w:pPr>
        <w:widowControl w:val="0"/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Century Gothic" w:hAnsi="Century Gothic" w:cs="Century Gothic,Bold"/>
          <w:bCs/>
          <w:sz w:val="20"/>
          <w:szCs w:val="20"/>
        </w:rPr>
      </w:pPr>
      <w:r w:rsidRPr="00801590">
        <w:rPr>
          <w:rFonts w:ascii="Century Gothic" w:hAnsi="Century Gothic" w:cs="Century Gothic,Bold"/>
          <w:bCs/>
          <w:sz w:val="20"/>
          <w:szCs w:val="20"/>
        </w:rPr>
        <w:t xml:space="preserve">aver compiuto percorsi formativi specifici (in tema di didattica speciale per gli studenti con disabilità visiva) presso istituti di formazione riconosciuti, università o enti di comprovata esperienza in materia di disabilità visiva. </w:t>
      </w:r>
    </w:p>
    <w:p w:rsidR="000C21B2" w:rsidRPr="00801590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  <w:lang w:val="en-US"/>
        </w:rPr>
      </w:pP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Dichiara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 xml:space="preserve"> </w:t>
      </w:r>
      <w:proofErr w:type="spellStart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altres</w:t>
      </w:r>
      <w:r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ì</w:t>
      </w:r>
      <w:proofErr w:type="spellEnd"/>
      <w:r w:rsidRPr="00801590">
        <w:rPr>
          <w:rFonts w:ascii="Century Gothic" w:eastAsia="Calibri" w:hAnsi="Century Gothic" w:cs="Century Gothic,Bold"/>
          <w:bCs/>
          <w:sz w:val="20"/>
          <w:szCs w:val="20"/>
          <w:lang w:val="en-US"/>
        </w:rPr>
        <w:t>: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garantire il materiale di supporto, qualora richiesto nel Piano individuale (PI), nelle modalità e termini declinati dalle linee guida di cui alla DGR n.6832/2017;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allegare la documentazione comprovante i requisiti come dai punti 5 e/o 6.1 per gli interventi di inclusione scolastica uditiva (per la candidature alla sezione A disabilità uditiva);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Di allegare la documentazione comprovante i requisiti come dai punti 5 e/o 6.1 e 6.2 per gli interventi di disabilità visiva (per la candidature alla sezione B disabilità visiva).</w:t>
      </w:r>
    </w:p>
    <w:p w:rsidR="000C21B2" w:rsidRPr="003A204D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3A204D" w:rsidRDefault="000C21B2" w:rsidP="000C21B2">
      <w:pPr>
        <w:widowControl w:val="0"/>
        <w:tabs>
          <w:tab w:val="left" w:pos="1134"/>
        </w:tabs>
        <w:spacing w:after="200" w:line="276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Il rappresentante legale dell’Ente dichiara di essere in possesso di a</w:t>
      </w:r>
      <w:r w:rsidRPr="003A204D">
        <w:rPr>
          <w:rFonts w:ascii="Century Gothic" w:eastAsia="Calibri" w:hAnsi="Century Gothic" w:cs="Arial"/>
          <w:sz w:val="20"/>
          <w:szCs w:val="20"/>
        </w:rPr>
        <w:t>deguati requisiti di onorabilità e affidabilità morale, ed in particolare di: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Assenza, di condanna definitiva per reati gravi in danno allo Stato o della comunità che incidono sulla moralità professionale;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>Assenza, di condanne penali, o procedimenti penali pendenti, per fatti imputabili all’esercizio delle attività oggetto del presente avviso</w:t>
      </w:r>
      <w:r w:rsidRPr="003A204D">
        <w:rPr>
          <w:rFonts w:ascii="Century Gothic" w:eastAsia="Calibri" w:hAnsi="Century Gothic" w:cs="Arial"/>
          <w:sz w:val="20"/>
          <w:szCs w:val="20"/>
        </w:rPr>
        <w:t>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Assenza, dell’applicazione della pena accessoria della interdizione da una professione o da un’arte e interdizione dagli uffici direttivi delle persone giuridiche e delle imprese;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Assenza, di procedimenti per l’applicazione di una misura di prevenzione;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Non trovarsi in stato di fallimento, di liquidazione coatta, di concordato preventivo nei cui riguardi sia in corso un procedimento per la dichiarazione di una di tali situazioni;</w:t>
      </w:r>
    </w:p>
    <w:p w:rsidR="000C21B2" w:rsidRPr="003A204D" w:rsidRDefault="000C21B2" w:rsidP="000C21B2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Calibri" w:hAnsi="Century Gothic" w:cs="Arial"/>
          <w:sz w:val="20"/>
          <w:szCs w:val="20"/>
        </w:rPr>
      </w:pPr>
      <w:r w:rsidRPr="003A204D">
        <w:rPr>
          <w:rFonts w:ascii="Century Gothic" w:eastAsia="Calibri" w:hAnsi="Century Gothic" w:cs="Arial"/>
          <w:sz w:val="20"/>
          <w:szCs w:val="20"/>
        </w:rPr>
        <w:t>non sussistenza di procedimenti o provvedimenti ai sensi delle Leggi 646/1982 e 936/1982 e successive modifiche e integrazioni, recanti disposizioni in materia di lotta alla delinquenza mafiosa</w:t>
      </w: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alibri" w:hAnsi="Century Gothic" w:cs="Century Gothic,Bold"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00801590">
        <w:rPr>
          <w:rFonts w:ascii="Century Gothic" w:eastAsia="Century Gothic" w:hAnsi="Century Gothic" w:cs="Century Gothic"/>
          <w:b/>
          <w:bCs/>
          <w:sz w:val="20"/>
          <w:szCs w:val="20"/>
        </w:rPr>
        <w:lastRenderedPageBreak/>
        <w:t>CHIEDE</w:t>
      </w:r>
    </w:p>
    <w:p w:rsidR="000C21B2" w:rsidRPr="00801590" w:rsidRDefault="000C21B2" w:rsidP="000C21B2">
      <w:pPr>
        <w:widowControl w:val="0"/>
        <w:tabs>
          <w:tab w:val="left" w:pos="540"/>
        </w:tabs>
        <w:spacing w:before="2" w:after="0" w:line="360" w:lineRule="auto"/>
        <w:ind w:left="181" w:right="-20"/>
        <w:jc w:val="center"/>
        <w:rPr>
          <w:rFonts w:ascii="Century Gothic" w:eastAsia="Century Gothic" w:hAnsi="Century Gothic" w:cs="Century Gothic"/>
          <w:b/>
          <w:bCs/>
          <w:sz w:val="20"/>
          <w:szCs w:val="20"/>
        </w:rPr>
      </w:pP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completa copertura del territorio della ATS____________________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B (disabilità visiva) garantendo la completa copertura del territorio della ATS_________________</w:t>
      </w:r>
    </w:p>
    <w:p w:rsidR="000C21B2" w:rsidRPr="00801590" w:rsidRDefault="000C21B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A (disabilità uditiva) garantendo la parziale copertura del territorio della ATS __________________(secondo la valutazione della ATS )</w:t>
      </w:r>
    </w:p>
    <w:p w:rsidR="000C21B2" w:rsidRPr="00801590" w:rsidRDefault="00AC3712" w:rsidP="000C21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Century Gothic" w:eastAsia="Calibri" w:hAnsi="Century Gothic" w:cs="Calibri"/>
          <w:sz w:val="20"/>
          <w:szCs w:val="20"/>
          <w:lang w:eastAsia="it-IT"/>
        </w:rPr>
      </w:pPr>
      <w:r>
        <w:rPr>
          <w:rFonts w:ascii="Century Gothic" w:eastAsia="Calibri" w:hAnsi="Century Gothic" w:cs="Calibri"/>
          <w:sz w:val="20"/>
          <w:szCs w:val="20"/>
          <w:lang w:eastAsia="it-IT"/>
        </w:rPr>
        <w:t>Di essere ammesso alla sezione B</w:t>
      </w:r>
      <w:r w:rsidR="000C21B2" w:rsidRPr="00801590">
        <w:rPr>
          <w:rFonts w:ascii="Century Gothic" w:eastAsia="Calibri" w:hAnsi="Century Gothic" w:cs="Calibri"/>
          <w:sz w:val="20"/>
          <w:szCs w:val="20"/>
          <w:lang w:eastAsia="it-IT"/>
        </w:rPr>
        <w:t xml:space="preserve"> (disabilità visiva) garantendo la parziale copertura del territorio della ATS __________________(secondo la valutazione della ATS)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ind w:left="708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per la sezione A (disabilità uditiva);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  <w:r w:rsidRPr="00801590">
        <w:rPr>
          <w:rFonts w:ascii="Century Gothic" w:eastAsia="Calibri" w:hAnsi="Century Gothic" w:cs="Calibri"/>
          <w:sz w:val="20"/>
          <w:szCs w:val="20"/>
          <w:lang w:eastAsia="it-IT"/>
        </w:rPr>
        <w:t>Allega alla presente curriculum/a definito/i evidenziando le competenze del punto 5 e/o 6.1 e 6.2 per la sezione B (disabilità visiva);</w:t>
      </w: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801590" w:rsidRDefault="000C21B2" w:rsidP="000C21B2">
      <w:pPr>
        <w:autoSpaceDE w:val="0"/>
        <w:autoSpaceDN w:val="0"/>
        <w:adjustRightInd w:val="0"/>
        <w:spacing w:after="0" w:line="240" w:lineRule="auto"/>
        <w:rPr>
          <w:rFonts w:ascii="Century Gothic" w:eastAsia="Calibri" w:hAnsi="Century Gothic" w:cs="Calibri"/>
          <w:sz w:val="20"/>
          <w:szCs w:val="20"/>
          <w:lang w:eastAsia="it-IT"/>
        </w:rPr>
      </w:pPr>
    </w:p>
    <w:p w:rsidR="000C21B2" w:rsidRPr="003A204D" w:rsidRDefault="000C21B2" w:rsidP="000C21B2">
      <w:pPr>
        <w:widowControl w:val="0"/>
        <w:tabs>
          <w:tab w:val="left" w:pos="540"/>
        </w:tabs>
        <w:spacing w:before="2" w:after="0" w:line="360" w:lineRule="auto"/>
        <w:ind w:right="-20"/>
        <w:jc w:val="both"/>
        <w:rPr>
          <w:rFonts w:ascii="Century Gothic" w:eastAsia="Century Gothic" w:hAnsi="Century Gothic" w:cs="Century Gothic"/>
          <w:sz w:val="20"/>
          <w:szCs w:val="20"/>
        </w:rPr>
      </w:pPr>
      <w:r w:rsidRPr="003A204D">
        <w:rPr>
          <w:rFonts w:ascii="Century Gothic" w:eastAsia="Calibri" w:hAnsi="Century Gothic" w:cs="Century Gothic,Bold"/>
          <w:bCs/>
          <w:sz w:val="20"/>
          <w:szCs w:val="20"/>
        </w:rPr>
        <w:t xml:space="preserve">Consapevole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di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tutte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pr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4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h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ni ai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’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co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 47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l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R. 28/12/2000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445,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v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4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b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tà</w:t>
      </w:r>
      <w:r w:rsidRPr="003A204D">
        <w:rPr>
          <w:rFonts w:ascii="Century Gothic" w:eastAsia="Century Gothic" w:hAnsi="Century Gothic" w:cs="Century Gothic"/>
          <w:spacing w:val="1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ui</w:t>
      </w:r>
      <w:r w:rsidRPr="003A204D">
        <w:rPr>
          <w:rFonts w:ascii="Century Gothic" w:eastAsia="Century Gothic" w:hAnsi="Century Gothic" w:cs="Century Gothic"/>
          <w:spacing w:val="1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uò</w:t>
      </w:r>
      <w:r w:rsidRPr="003A204D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h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m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di</w:t>
      </w:r>
      <w:r w:rsidRPr="003A204D">
        <w:rPr>
          <w:rFonts w:ascii="Century Gothic" w:eastAsia="Century Gothic" w:hAnsi="Century Gothic" w:cs="Century Gothic"/>
          <w:spacing w:val="17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z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ne</w:t>
      </w:r>
      <w:r w:rsidRPr="003A204D">
        <w:rPr>
          <w:rFonts w:ascii="Century Gothic" w:eastAsia="Century Gothic" w:hAnsi="Century Gothic" w:cs="Century Gothic"/>
          <w:spacing w:val="16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20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atto</w:t>
      </w:r>
      <w:r w:rsidRPr="003A204D">
        <w:rPr>
          <w:rFonts w:ascii="Century Gothic" w:eastAsia="Century Gothic" w:hAnsi="Century Gothic" w:cs="Century Gothic"/>
          <w:spacing w:val="13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fa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8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5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 dati 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nden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 ve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tà,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 xml:space="preserve">ai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en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s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i d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e</w:t>
      </w:r>
      <w:r w:rsidRPr="003A204D">
        <w:rPr>
          <w:rFonts w:ascii="Century Gothic" w:eastAsia="Century Gothic" w:hAnsi="Century Gothic" w:cs="Century Gothic"/>
          <w:spacing w:val="2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’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a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r</w:t>
      </w:r>
      <w:r w:rsidRPr="003A204D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i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o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76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>d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el</w:t>
      </w:r>
      <w:r w:rsidRPr="003A204D">
        <w:rPr>
          <w:rFonts w:ascii="Century Gothic" w:eastAsia="Century Gothic" w:hAnsi="Century Gothic" w:cs="Century Gothic"/>
          <w:spacing w:val="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D.P.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R.</w:t>
      </w:r>
      <w:r w:rsidRPr="003A204D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28/12/2000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 xml:space="preserve"> 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n</w:t>
      </w:r>
      <w:r w:rsidRPr="003A204D">
        <w:rPr>
          <w:rFonts w:ascii="Century Gothic" w:eastAsia="Century Gothic" w:hAnsi="Century Gothic" w:cs="Century Gothic"/>
          <w:spacing w:val="-1"/>
          <w:sz w:val="20"/>
          <w:szCs w:val="20"/>
        </w:rPr>
        <w:t>.</w:t>
      </w:r>
      <w:r w:rsidRPr="003A204D">
        <w:rPr>
          <w:rFonts w:ascii="Century Gothic" w:eastAsia="Century Gothic" w:hAnsi="Century Gothic" w:cs="Century Gothic"/>
          <w:sz w:val="20"/>
          <w:szCs w:val="20"/>
        </w:rPr>
        <w:t>445.</w:t>
      </w:r>
    </w:p>
    <w:p w:rsidR="000C21B2" w:rsidRPr="00801590" w:rsidRDefault="000C21B2" w:rsidP="000C21B2">
      <w:pPr>
        <w:widowControl w:val="0"/>
        <w:spacing w:after="0" w:line="262" w:lineRule="exact"/>
        <w:ind w:left="113" w:right="5630"/>
        <w:rPr>
          <w:rFonts w:ascii="Century Gothic" w:eastAsia="Century Gothic" w:hAnsi="Century Gothic" w:cs="Century Gothic"/>
          <w:spacing w:val="3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u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o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go</w:t>
      </w:r>
      <w:r w:rsidRPr="00801590">
        <w:rPr>
          <w:rFonts w:ascii="Century Gothic" w:eastAsia="Century Gothic" w:hAnsi="Century Gothic" w:cs="Century Gothic"/>
          <w:spacing w:val="-2"/>
          <w:position w:val="-1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D</w:t>
      </w:r>
      <w:r w:rsidRPr="00801590">
        <w:rPr>
          <w:rFonts w:ascii="Century Gothic" w:eastAsia="Century Gothic" w:hAnsi="Century Gothic" w:cs="Century Gothic"/>
          <w:position w:val="-1"/>
          <w:sz w:val="20"/>
          <w:szCs w:val="20"/>
        </w:rPr>
        <w:t>ata_____________________</w:t>
      </w: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pacing w:val="3"/>
          <w:sz w:val="20"/>
          <w:szCs w:val="20"/>
        </w:rPr>
      </w:pP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pacing w:val="3"/>
          <w:sz w:val="20"/>
          <w:szCs w:val="20"/>
        </w:rPr>
        <w:t>I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801590">
        <w:rPr>
          <w:rFonts w:ascii="Century Gothic" w:eastAsia="Century Gothic" w:hAnsi="Century Gothic" w:cs="Century Gothic"/>
          <w:spacing w:val="-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eg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r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</w:t>
      </w:r>
      <w:r w:rsidRPr="00801590">
        <w:rPr>
          <w:rFonts w:ascii="Century Gothic" w:eastAsia="Century Gothic" w:hAnsi="Century Gothic" w:cs="Century Gothic"/>
          <w:spacing w:val="1"/>
          <w:sz w:val="20"/>
          <w:szCs w:val="20"/>
        </w:rPr>
        <w:t>s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>en</w:t>
      </w:r>
      <w:r w:rsidRPr="00801590">
        <w:rPr>
          <w:rFonts w:ascii="Century Gothic" w:eastAsia="Century Gothic" w:hAnsi="Century Gothic" w:cs="Century Gothic"/>
          <w:spacing w:val="-3"/>
          <w:sz w:val="20"/>
          <w:szCs w:val="20"/>
        </w:rPr>
        <w:t>t</w:t>
      </w:r>
      <w:r w:rsidRPr="00801590">
        <w:rPr>
          <w:rFonts w:ascii="Century Gothic" w:eastAsia="Century Gothic" w:hAnsi="Century Gothic" w:cs="Century Gothic"/>
          <w:spacing w:val="-2"/>
          <w:sz w:val="20"/>
          <w:szCs w:val="20"/>
        </w:rPr>
        <w:t>a</w:t>
      </w:r>
      <w:r w:rsidRPr="00801590">
        <w:rPr>
          <w:rFonts w:ascii="Century Gothic" w:eastAsia="Century Gothic" w:hAnsi="Century Gothic" w:cs="Century Gothic"/>
          <w:sz w:val="20"/>
          <w:szCs w:val="20"/>
        </w:rPr>
        <w:t xml:space="preserve">nte o Soggetto delegato </w:t>
      </w:r>
    </w:p>
    <w:p w:rsidR="000C21B2" w:rsidRPr="00801590" w:rsidRDefault="000C21B2" w:rsidP="000C21B2">
      <w:pPr>
        <w:widowControl w:val="0"/>
        <w:spacing w:before="1" w:after="0" w:line="240" w:lineRule="auto"/>
        <w:ind w:left="5050" w:right="495"/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801590">
        <w:rPr>
          <w:rFonts w:ascii="Century Gothic" w:eastAsia="Century Gothic" w:hAnsi="Century Gothic" w:cs="Century Gothic"/>
          <w:sz w:val="20"/>
          <w:szCs w:val="20"/>
        </w:rPr>
        <w:t>_____________________________________</w:t>
      </w:r>
    </w:p>
    <w:p w:rsidR="000C21B2" w:rsidRPr="00801590" w:rsidRDefault="000C21B2" w:rsidP="000C21B2">
      <w:pPr>
        <w:widowControl w:val="0"/>
        <w:spacing w:after="200" w:line="276" w:lineRule="auto"/>
        <w:jc w:val="both"/>
        <w:rPr>
          <w:rFonts w:ascii="Calibri" w:eastAsia="Calibri" w:hAnsi="Calibri" w:cs="Times New Roman"/>
          <w:lang w:val="en-US"/>
        </w:rPr>
      </w:pPr>
    </w:p>
    <w:p w:rsidR="00B62C5E" w:rsidRDefault="00B62C5E"/>
    <w:sectPr w:rsidR="00B62C5E" w:rsidSect="00B62C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7BE0"/>
    <w:multiLevelType w:val="hybridMultilevel"/>
    <w:tmpl w:val="B4F6EE2A"/>
    <w:lvl w:ilvl="0" w:tplc="EFA2A1E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A2DA5"/>
    <w:multiLevelType w:val="hybridMultilevel"/>
    <w:tmpl w:val="93BE7966"/>
    <w:lvl w:ilvl="0" w:tplc="22547894">
      <w:start w:val="16"/>
      <w:numFmt w:val="bullet"/>
      <w:lvlText w:val=""/>
      <w:lvlJc w:val="left"/>
      <w:pPr>
        <w:ind w:left="720" w:hanging="360"/>
      </w:pPr>
      <w:rPr>
        <w:rFonts w:ascii="Symbol" w:eastAsia="Times New Roman" w:hAnsi="Symbol" w:cs="Times New Roman" w:hint="default"/>
        <w:w w:val="13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4792A"/>
    <w:multiLevelType w:val="multilevel"/>
    <w:tmpl w:val="3D5C5C2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>
    <w:nsid w:val="7A1D7BD9"/>
    <w:multiLevelType w:val="hybridMultilevel"/>
    <w:tmpl w:val="ECE6D592"/>
    <w:lvl w:ilvl="0" w:tplc="A16C177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1B2"/>
    <w:rsid w:val="000C21B2"/>
    <w:rsid w:val="002609B2"/>
    <w:rsid w:val="00806520"/>
    <w:rsid w:val="00876A27"/>
    <w:rsid w:val="00AC3712"/>
    <w:rsid w:val="00B62C5E"/>
    <w:rsid w:val="00EA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1B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1B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609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21B2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21B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609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carmrosa</dc:creator>
  <cp:lastModifiedBy>boffetti</cp:lastModifiedBy>
  <cp:revision>2</cp:revision>
  <dcterms:created xsi:type="dcterms:W3CDTF">2017-08-17T13:48:00Z</dcterms:created>
  <dcterms:modified xsi:type="dcterms:W3CDTF">2017-08-17T13:48:00Z</dcterms:modified>
</cp:coreProperties>
</file>