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EA16" w14:textId="22F509C7" w:rsidR="009E02D9" w:rsidRDefault="000C5FAA" w:rsidP="00C01746">
      <w:pPr>
        <w:jc w:val="both"/>
        <w:rPr>
          <w:rFonts w:ascii="Century Gothic" w:hAnsi="Century Gothic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362A27" w14:textId="77777777" w:rsidR="009E02D9" w:rsidRDefault="000C5FAA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AVVISO PUBBLICO</w:t>
      </w:r>
    </w:p>
    <w:p w14:paraId="73FC040A" w14:textId="4F97D028" w:rsidR="009E02D9" w:rsidRDefault="008C1EE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RIAPERTURA TERMINI ANNO 2023</w:t>
      </w:r>
    </w:p>
    <w:p w14:paraId="2633E6CD" w14:textId="0F23CEE1" w:rsidR="009E02D9" w:rsidRDefault="008C1EE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1.5.2023 – 31.5.2023</w:t>
      </w:r>
      <w:r w:rsidR="000C5FAA">
        <w:rPr>
          <w:rFonts w:ascii="Century Gothic" w:hAnsi="Century Gothic"/>
          <w:b/>
          <w:sz w:val="28"/>
          <w:szCs w:val="28"/>
        </w:rPr>
        <w:t xml:space="preserve"> </w:t>
      </w:r>
    </w:p>
    <w:p w14:paraId="302A00FE" w14:textId="77777777" w:rsidR="009E02D9" w:rsidRDefault="009E02D9">
      <w:pPr>
        <w:jc w:val="center"/>
        <w:rPr>
          <w:rFonts w:ascii="Century Gothic" w:hAnsi="Century Gothic"/>
          <w:b/>
          <w:sz w:val="28"/>
          <w:szCs w:val="28"/>
        </w:rPr>
      </w:pPr>
    </w:p>
    <w:p w14:paraId="5674E4CB" w14:textId="77777777" w:rsidR="009E02D9" w:rsidRPr="00E10887" w:rsidRDefault="000C5FAA">
      <w:pPr>
        <w:jc w:val="both"/>
        <w:rPr>
          <w:rFonts w:ascii="Century Gothic" w:hAnsi="Century Gothic"/>
          <w:b/>
          <w:sz w:val="24"/>
          <w:szCs w:val="24"/>
        </w:rPr>
      </w:pPr>
      <w:r w:rsidRPr="00E10887">
        <w:rPr>
          <w:rFonts w:ascii="Century Gothic" w:hAnsi="Century Gothic"/>
          <w:b/>
          <w:sz w:val="24"/>
          <w:szCs w:val="24"/>
        </w:rPr>
        <w:t>PER LA PRESENTAZIONE DELLE DOMANDE DI AUTORIZZAZIONE ALL’ATTIVITA’ DI PRIMA CERTIFICAZIONE DIAGNOSTICA DEI DISTURBI SPECIFICI DI APPRENDIMENTO (DSA) VALIDA SECONDO QUANTO PREVISTO DALLA L.170/2010 E DALLA L.R.  N. 17/2019</w:t>
      </w:r>
    </w:p>
    <w:p w14:paraId="5D7A1563" w14:textId="77777777" w:rsidR="009E02D9" w:rsidRPr="00E10887" w:rsidRDefault="000C5FAA" w:rsidP="00E10887">
      <w:pPr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b/>
          <w:sz w:val="24"/>
          <w:szCs w:val="24"/>
        </w:rPr>
        <w:t>nelle</w:t>
      </w:r>
      <w:proofErr w:type="gramEnd"/>
      <w:r w:rsidRPr="00E10887">
        <w:rPr>
          <w:rFonts w:ascii="Century Gothic" w:hAnsi="Century Gothic"/>
          <w:b/>
          <w:sz w:val="24"/>
          <w:szCs w:val="24"/>
        </w:rPr>
        <w:t xml:space="preserve"> due seguenti tipologie:</w:t>
      </w:r>
    </w:p>
    <w:p w14:paraId="2F936868" w14:textId="4322D3F2" w:rsidR="009E02D9" w:rsidRPr="00E10887" w:rsidRDefault="000C5FAA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b/>
          <w:bCs/>
          <w:sz w:val="24"/>
          <w:szCs w:val="24"/>
        </w:rPr>
        <w:t>NUOVA EQUIPE</w:t>
      </w:r>
    </w:p>
    <w:p w14:paraId="451937C5" w14:textId="579945A5" w:rsidR="009E02D9" w:rsidRPr="00E10887" w:rsidRDefault="00165342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b/>
          <w:bCs/>
          <w:sz w:val="24"/>
          <w:szCs w:val="24"/>
        </w:rPr>
        <w:t xml:space="preserve">NUOVI PROFESSIONISTI IN </w:t>
      </w:r>
      <w:r w:rsidR="000C5FAA" w:rsidRPr="00E10887">
        <w:rPr>
          <w:rFonts w:ascii="Century Gothic" w:hAnsi="Century Gothic"/>
          <w:b/>
          <w:bCs/>
          <w:sz w:val="24"/>
          <w:szCs w:val="24"/>
        </w:rPr>
        <w:t>EQUIPE GIA’ AUTORIZZATE</w:t>
      </w:r>
      <w:r w:rsidR="000C5FAA" w:rsidRPr="00E10887">
        <w:rPr>
          <w:rFonts w:ascii="Century Gothic" w:hAnsi="Century Gothic"/>
          <w:sz w:val="24"/>
          <w:szCs w:val="24"/>
        </w:rPr>
        <w:t xml:space="preserve">: </w:t>
      </w:r>
    </w:p>
    <w:p w14:paraId="7B10C979" w14:textId="5A1F6827" w:rsidR="00D53586" w:rsidRPr="00E10887" w:rsidRDefault="00165342" w:rsidP="006B41F7">
      <w:pPr>
        <w:pStyle w:val="Paragrafoelenco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per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l’inserimento di nuo</w:t>
      </w:r>
      <w:r w:rsidR="00860F40">
        <w:rPr>
          <w:rFonts w:ascii="Century Gothic" w:hAnsi="Century Gothic"/>
          <w:sz w:val="24"/>
          <w:szCs w:val="24"/>
        </w:rPr>
        <w:t>vi professionisti in equipe già</w:t>
      </w:r>
      <w:r w:rsidRPr="00E10887">
        <w:rPr>
          <w:rFonts w:ascii="Century Gothic" w:hAnsi="Century Gothic"/>
          <w:sz w:val="24"/>
          <w:szCs w:val="24"/>
        </w:rPr>
        <w:t xml:space="preserve"> autorizzate e inserite nell’elenco pubblicato sul sito di </w:t>
      </w:r>
      <w:r w:rsidR="006B41F7" w:rsidRPr="00E10887">
        <w:rPr>
          <w:rFonts w:ascii="Century Gothic" w:hAnsi="Century Gothic"/>
          <w:sz w:val="24"/>
          <w:szCs w:val="24"/>
        </w:rPr>
        <w:t>ATS</w:t>
      </w:r>
    </w:p>
    <w:p w14:paraId="24E6B5A7" w14:textId="5E49F37A" w:rsidR="006B41F7" w:rsidRDefault="006B41F7" w:rsidP="006B41F7">
      <w:pPr>
        <w:pStyle w:val="Paragrafoelenco"/>
        <w:spacing w:after="0"/>
        <w:ind w:left="108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560E7200" w14:textId="77777777" w:rsidR="00E10887" w:rsidRPr="00E10887" w:rsidRDefault="00E10887" w:rsidP="006B41F7">
      <w:pPr>
        <w:pStyle w:val="Paragrafoelenco"/>
        <w:spacing w:after="0"/>
        <w:ind w:left="108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7B8B7748" w14:textId="7F223E8E" w:rsidR="009E02D9" w:rsidRDefault="000C5FAA">
      <w:p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  <w:u w:val="single"/>
        </w:rPr>
        <w:t xml:space="preserve">Premessa </w:t>
      </w:r>
    </w:p>
    <w:p w14:paraId="5FC6CB77" w14:textId="77777777" w:rsidR="00203F60" w:rsidRPr="00E10887" w:rsidRDefault="00203F60">
      <w:p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306BFFAA" w14:textId="4699CF11" w:rsidR="009E02D9" w:rsidRPr="00E10887" w:rsidRDefault="000C5FAA" w:rsidP="00991586">
      <w:p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 w:cs="Helvetica"/>
          <w:color w:val="1C2024"/>
          <w:sz w:val="24"/>
          <w:szCs w:val="24"/>
        </w:rPr>
        <w:t xml:space="preserve">I </w:t>
      </w:r>
      <w:r w:rsidRPr="00E10887">
        <w:rPr>
          <w:rStyle w:val="Enfasigrassetto"/>
          <w:rFonts w:ascii="Century Gothic" w:hAnsi="Century Gothic" w:cs="Helvetica"/>
          <w:b w:val="0"/>
          <w:sz w:val="24"/>
          <w:szCs w:val="24"/>
        </w:rPr>
        <w:t xml:space="preserve">Disturbi Specifici di Apprendimento (DSA) </w:t>
      </w:r>
      <w:r w:rsidRPr="00E10887">
        <w:rPr>
          <w:rFonts w:ascii="Century Gothic" w:hAnsi="Century Gothic" w:cs="Helvetica"/>
          <w:sz w:val="24"/>
          <w:szCs w:val="24"/>
        </w:rPr>
        <w:t xml:space="preserve">rappresentano una condizione clinica evolutiva di difficoltà di </w:t>
      </w:r>
      <w:r w:rsidRPr="00E10887">
        <w:rPr>
          <w:rFonts w:ascii="Century Gothic" w:hAnsi="Century Gothic" w:cs="Helvetica"/>
          <w:color w:val="1C2024"/>
          <w:sz w:val="24"/>
          <w:szCs w:val="24"/>
        </w:rPr>
        <w:t xml:space="preserve">apprendimento della lettura, della scrittura e del calcolo che si manifesta con </w:t>
      </w:r>
      <w:r w:rsidR="00B30012">
        <w:rPr>
          <w:rFonts w:ascii="Century Gothic" w:hAnsi="Century Gothic" w:cs="Helvetica"/>
          <w:color w:val="1C2024"/>
          <w:sz w:val="24"/>
          <w:szCs w:val="24"/>
        </w:rPr>
        <w:t xml:space="preserve">l'inizio della scolarizzazione. </w:t>
      </w:r>
      <w:r w:rsidRPr="00E10887">
        <w:rPr>
          <w:rFonts w:ascii="Century Gothic" w:hAnsi="Century Gothic" w:cs="Helvetica"/>
          <w:color w:val="1C2024"/>
          <w:sz w:val="24"/>
          <w:szCs w:val="24"/>
        </w:rPr>
        <w:t xml:space="preserve">Si tratta </w:t>
      </w:r>
      <w:r w:rsidR="002F2F95">
        <w:rPr>
          <w:rFonts w:ascii="Century Gothic" w:hAnsi="Century Gothic" w:cs="Helvetica"/>
          <w:color w:val="1C2024"/>
          <w:sz w:val="24"/>
          <w:szCs w:val="24"/>
        </w:rPr>
        <w:t xml:space="preserve">di disturbi che coinvolgono uno </w:t>
      </w:r>
      <w:r w:rsidRPr="00E10887">
        <w:rPr>
          <w:rFonts w:ascii="Century Gothic" w:hAnsi="Century Gothic" w:cs="Helvetica"/>
          <w:color w:val="1C2024"/>
          <w:sz w:val="24"/>
          <w:szCs w:val="24"/>
        </w:rPr>
        <w:t xml:space="preserve">specifico dominio di abilità, lasciando intatto il funzionamento intellettivo </w:t>
      </w:r>
      <w:proofErr w:type="gramStart"/>
      <w:r w:rsidRPr="00E10887">
        <w:rPr>
          <w:rFonts w:ascii="Century Gothic" w:hAnsi="Century Gothic" w:cs="Helvetica"/>
          <w:color w:val="1C2024"/>
          <w:sz w:val="24"/>
          <w:szCs w:val="24"/>
        </w:rPr>
        <w:t>generale</w:t>
      </w:r>
      <w:proofErr w:type="gramEnd"/>
      <w:r w:rsidRPr="00E10887">
        <w:rPr>
          <w:rFonts w:ascii="Century Gothic" w:hAnsi="Century Gothic" w:cs="Helvetica"/>
          <w:color w:val="1C2024"/>
          <w:sz w:val="24"/>
          <w:szCs w:val="24"/>
        </w:rPr>
        <w:t xml:space="preserve">. </w:t>
      </w:r>
    </w:p>
    <w:p w14:paraId="3A3BF600" w14:textId="1EBF11AF" w:rsidR="009E02D9" w:rsidRPr="00E10887" w:rsidRDefault="000C5FAA" w:rsidP="00991586">
      <w:pPr>
        <w:pStyle w:val="Nessunaspaziatura"/>
        <w:jc w:val="both"/>
        <w:rPr>
          <w:rFonts w:ascii="Century Gothic" w:hAnsi="Century Gothic" w:cs="Helvetica"/>
          <w:sz w:val="24"/>
          <w:szCs w:val="24"/>
        </w:rPr>
      </w:pPr>
      <w:r w:rsidRPr="00E10887">
        <w:rPr>
          <w:rFonts w:ascii="Century Gothic" w:hAnsi="Century Gothic" w:cs="Helvetica"/>
          <w:sz w:val="24"/>
          <w:szCs w:val="24"/>
        </w:rPr>
        <w:t>La famiglia, che rileva significative difficoltà nel perco</w:t>
      </w:r>
      <w:r w:rsidR="00991586">
        <w:rPr>
          <w:rFonts w:ascii="Century Gothic" w:hAnsi="Century Gothic" w:cs="Helvetica"/>
          <w:sz w:val="24"/>
          <w:szCs w:val="24"/>
        </w:rPr>
        <w:t xml:space="preserve">rso di apprendimento scolastico </w:t>
      </w:r>
      <w:r w:rsidRPr="00E10887">
        <w:rPr>
          <w:rFonts w:ascii="Century Gothic" w:hAnsi="Century Gothic" w:cs="Helvetica"/>
          <w:sz w:val="24"/>
          <w:szCs w:val="24"/>
        </w:rPr>
        <w:t xml:space="preserve">del figlio, può confrontarsi con i docenti di classe, con il referente scolastico DSA e/o con il pediatra e decidere di richiedere una valutazione clinica per accertare l’eventuale presenza di Disturbi Specifici dell’Apprendimento. </w:t>
      </w:r>
    </w:p>
    <w:p w14:paraId="29591E4A" w14:textId="77777777" w:rsidR="009E02D9" w:rsidRPr="00E10887" w:rsidRDefault="009E02D9" w:rsidP="00991586">
      <w:pPr>
        <w:pStyle w:val="Nessunaspaziatura"/>
        <w:jc w:val="both"/>
        <w:rPr>
          <w:rFonts w:ascii="Century Gothic" w:hAnsi="Century Gothic" w:cs="Helvetica"/>
          <w:sz w:val="24"/>
          <w:szCs w:val="24"/>
        </w:rPr>
      </w:pPr>
    </w:p>
    <w:p w14:paraId="23B912F8" w14:textId="77777777" w:rsidR="009E02D9" w:rsidRPr="00E10887" w:rsidRDefault="009E02D9" w:rsidP="00991586">
      <w:pPr>
        <w:pStyle w:val="Nessunaspaziatura"/>
        <w:jc w:val="both"/>
        <w:rPr>
          <w:rFonts w:ascii="Century Gothic" w:hAnsi="Century Gothic" w:cs="Helvetica"/>
          <w:b/>
          <w:color w:val="1C2024"/>
          <w:sz w:val="24"/>
          <w:szCs w:val="24"/>
          <w:u w:val="single"/>
        </w:rPr>
      </w:pPr>
    </w:p>
    <w:p w14:paraId="0E1975A9" w14:textId="04E18503" w:rsidR="009E02D9" w:rsidRDefault="000C5FAA" w:rsidP="00991586">
      <w:pPr>
        <w:pStyle w:val="Nessunaspaziatura"/>
        <w:jc w:val="both"/>
        <w:rPr>
          <w:rFonts w:ascii="Century Gothic" w:hAnsi="Century Gothic" w:cs="Helvetica"/>
          <w:b/>
          <w:color w:val="1C2024"/>
          <w:sz w:val="24"/>
          <w:szCs w:val="24"/>
          <w:u w:val="single"/>
        </w:rPr>
      </w:pPr>
      <w:r w:rsidRPr="00E10887">
        <w:rPr>
          <w:rFonts w:ascii="Century Gothic" w:hAnsi="Century Gothic" w:cs="Helvetica"/>
          <w:b/>
          <w:color w:val="1C2024"/>
          <w:sz w:val="24"/>
          <w:szCs w:val="24"/>
          <w:u w:val="single"/>
        </w:rPr>
        <w:t>Finalità</w:t>
      </w:r>
    </w:p>
    <w:p w14:paraId="5AB867D4" w14:textId="77777777" w:rsidR="00203F60" w:rsidRPr="00E10887" w:rsidRDefault="00203F60">
      <w:pPr>
        <w:pStyle w:val="Nessunaspaziatura"/>
        <w:rPr>
          <w:rFonts w:ascii="Century Gothic" w:hAnsi="Century Gothic" w:cs="Helvetica"/>
          <w:b/>
          <w:color w:val="1C2024"/>
          <w:sz w:val="24"/>
          <w:szCs w:val="24"/>
          <w:u w:val="single"/>
        </w:rPr>
      </w:pPr>
    </w:p>
    <w:p w14:paraId="01C38567" w14:textId="77777777" w:rsidR="009E02D9" w:rsidRPr="00E10887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t>Nell’Accordo Stato Regioni del 25/07/2012 “Indicazioni per la diagnosi e certificazione dei Disturbi Specifici di Apprendimento (DSA)” e nella Legge 170/2010 “Nuove norme in materia di Disturbi Specifici di Apprendimento in ambito scolastico”, sono stati definiti i criteri qualitativi per l’individuazione dei soggetti abilitati al rilascio della prima certificazione diagnostica dei DSA.</w:t>
      </w:r>
    </w:p>
    <w:p w14:paraId="44E16BF4" w14:textId="77777777" w:rsidR="009E02D9" w:rsidRPr="00E10887" w:rsidRDefault="009E02D9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6F73794" w14:textId="77777777" w:rsidR="009E02D9" w:rsidRPr="00E10887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t>Il presente avviso dà attuazione ad un percorso specifico per soggetti privati volto a garantire la diagnosi tempestiva dei DSA da parte di soggetti privati non accreditati.</w:t>
      </w:r>
    </w:p>
    <w:p w14:paraId="251BDB45" w14:textId="77777777" w:rsidR="009E02D9" w:rsidRPr="00E10887" w:rsidRDefault="009E02D9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8B7A9E1" w14:textId="24B69344" w:rsidR="009E02D9" w:rsidRPr="00E10887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lastRenderedPageBreak/>
        <w:t xml:space="preserve">La finalità del presente avviso è la costituzione </w:t>
      </w:r>
      <w:r w:rsidR="00D53586" w:rsidRPr="00E10887">
        <w:rPr>
          <w:rFonts w:ascii="Century Gothic" w:hAnsi="Century Gothic"/>
          <w:sz w:val="24"/>
          <w:szCs w:val="24"/>
        </w:rPr>
        <w:t>nell’</w:t>
      </w:r>
      <w:r w:rsidRPr="00E10887">
        <w:rPr>
          <w:rFonts w:ascii="Century Gothic" w:hAnsi="Century Gothic"/>
          <w:sz w:val="24"/>
          <w:szCs w:val="24"/>
        </w:rPr>
        <w:t xml:space="preserve">ATS </w:t>
      </w:r>
      <w:r w:rsidR="002F2F95">
        <w:rPr>
          <w:rFonts w:ascii="Century Gothic" w:hAnsi="Century Gothic"/>
          <w:sz w:val="24"/>
          <w:szCs w:val="24"/>
        </w:rPr>
        <w:t xml:space="preserve">Brianza </w:t>
      </w:r>
      <w:r w:rsidRPr="00E10887">
        <w:rPr>
          <w:rFonts w:ascii="Century Gothic" w:hAnsi="Century Gothic"/>
          <w:sz w:val="24"/>
          <w:szCs w:val="24"/>
        </w:rPr>
        <w:t>di un elenco aggiornato, a valore regionale</w:t>
      </w:r>
      <w:r w:rsidR="006B41F7" w:rsidRPr="00E10887">
        <w:rPr>
          <w:rFonts w:ascii="Century Gothic" w:hAnsi="Century Gothic"/>
          <w:sz w:val="24"/>
          <w:szCs w:val="24"/>
        </w:rPr>
        <w:t xml:space="preserve">, </w:t>
      </w:r>
      <w:r w:rsidRPr="00E10887">
        <w:rPr>
          <w:rFonts w:ascii="Century Gothic" w:hAnsi="Century Gothic"/>
          <w:sz w:val="24"/>
          <w:szCs w:val="24"/>
        </w:rPr>
        <w:t xml:space="preserve">in cui vengono </w:t>
      </w:r>
      <w:r w:rsidR="00835D8C" w:rsidRPr="00E10887">
        <w:rPr>
          <w:rFonts w:ascii="Century Gothic" w:hAnsi="Century Gothic"/>
          <w:sz w:val="24"/>
          <w:szCs w:val="24"/>
        </w:rPr>
        <w:t>iscritte le</w:t>
      </w:r>
      <w:r w:rsidR="00860F40">
        <w:rPr>
          <w:rFonts w:ascii="Century Gothic" w:hAnsi="Century Gothic"/>
          <w:sz w:val="24"/>
          <w:szCs w:val="24"/>
        </w:rPr>
        <w:t xml:space="preserve"> </w:t>
      </w:r>
      <w:r w:rsidR="00991586">
        <w:rPr>
          <w:rFonts w:ascii="Century Gothic" w:hAnsi="Century Gothic"/>
          <w:sz w:val="24"/>
          <w:szCs w:val="24"/>
        </w:rPr>
        <w:t>E</w:t>
      </w:r>
      <w:r w:rsidRPr="00E10887">
        <w:rPr>
          <w:rFonts w:ascii="Century Gothic" w:hAnsi="Century Gothic"/>
          <w:sz w:val="24"/>
          <w:szCs w:val="24"/>
        </w:rPr>
        <w:t>quipe private, autorizzate ad</w:t>
      </w:r>
      <w:r w:rsidRPr="00E10887">
        <w:rPr>
          <w:rFonts w:ascii="Century Gothic" w:hAnsi="Century Gothic"/>
          <w:b/>
          <w:sz w:val="24"/>
          <w:szCs w:val="24"/>
        </w:rPr>
        <w:t xml:space="preserve"> </w:t>
      </w:r>
      <w:r w:rsidRPr="00E10887">
        <w:rPr>
          <w:rFonts w:ascii="Century Gothic" w:hAnsi="Century Gothic"/>
          <w:sz w:val="24"/>
          <w:szCs w:val="24"/>
        </w:rPr>
        <w:t xml:space="preserve">effettuare attività di prima certificazione diagnostica di Disturbo Specifico dell’Apprendimento valida ai fini scolastici secondo quanto previsto dalla L. 170/2010, come indicato nelle note Direzione Generale Salute del 21/11/2012 </w:t>
      </w:r>
      <w:proofErr w:type="spellStart"/>
      <w:r w:rsidRPr="00E10887">
        <w:rPr>
          <w:rFonts w:ascii="Century Gothic" w:hAnsi="Century Gothic"/>
          <w:sz w:val="24"/>
          <w:szCs w:val="24"/>
        </w:rPr>
        <w:t>prot</w:t>
      </w:r>
      <w:proofErr w:type="spellEnd"/>
      <w:r w:rsidRPr="00E10887">
        <w:rPr>
          <w:rFonts w:ascii="Century Gothic" w:hAnsi="Century Gothic"/>
          <w:sz w:val="24"/>
          <w:szCs w:val="24"/>
        </w:rPr>
        <w:t xml:space="preserve">. H1.2012.0033445 e del 21/02/2013 </w:t>
      </w:r>
      <w:proofErr w:type="spellStart"/>
      <w:r w:rsidRPr="00E10887">
        <w:rPr>
          <w:rFonts w:ascii="Century Gothic" w:hAnsi="Century Gothic"/>
          <w:sz w:val="24"/>
          <w:szCs w:val="24"/>
        </w:rPr>
        <w:t>prot</w:t>
      </w:r>
      <w:proofErr w:type="spellEnd"/>
      <w:r w:rsidRPr="00E10887">
        <w:rPr>
          <w:rFonts w:ascii="Century Gothic" w:hAnsi="Century Gothic"/>
          <w:sz w:val="24"/>
          <w:szCs w:val="24"/>
        </w:rPr>
        <w:t>. H1.2013.0006315 e valida a garantire pari opportunità ai soggetti con diagnosi DSA nelle procedure di concorso come da Legge regionale n.17 del 29/10/2019 art.</w:t>
      </w:r>
      <w:r w:rsidR="008C1EE9">
        <w:rPr>
          <w:rFonts w:ascii="Century Gothic" w:hAnsi="Century Gothic"/>
          <w:sz w:val="24"/>
          <w:szCs w:val="24"/>
        </w:rPr>
        <w:t xml:space="preserve"> </w:t>
      </w:r>
      <w:r w:rsidRPr="00E10887">
        <w:rPr>
          <w:rFonts w:ascii="Century Gothic" w:hAnsi="Century Gothic"/>
          <w:sz w:val="24"/>
          <w:szCs w:val="24"/>
        </w:rPr>
        <w:t>6</w:t>
      </w:r>
      <w:r w:rsidR="00D53586" w:rsidRPr="00E10887">
        <w:rPr>
          <w:rFonts w:ascii="Century Gothic" w:hAnsi="Century Gothic"/>
          <w:sz w:val="24"/>
          <w:szCs w:val="24"/>
        </w:rPr>
        <w:t xml:space="preserve"> </w:t>
      </w:r>
      <w:r w:rsidRPr="00E10887">
        <w:rPr>
          <w:rFonts w:ascii="Century Gothic" w:hAnsi="Century Gothic"/>
          <w:bCs/>
          <w:sz w:val="24"/>
          <w:szCs w:val="24"/>
        </w:rPr>
        <w:t>sulla base della procedura prevista dal presente avviso.</w:t>
      </w:r>
    </w:p>
    <w:p w14:paraId="78FCDEF9" w14:textId="17C2A5FC" w:rsidR="009E02D9" w:rsidRDefault="009E02D9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216674C3" w14:textId="77777777" w:rsidR="00203F60" w:rsidRPr="00E10887" w:rsidRDefault="00203F60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802E62E" w14:textId="357965E6" w:rsidR="009E02D9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  <w:u w:val="single"/>
        </w:rPr>
        <w:t>Destinatari</w:t>
      </w:r>
    </w:p>
    <w:p w14:paraId="0D46E94C" w14:textId="77777777" w:rsidR="00203F60" w:rsidRPr="00E10887" w:rsidRDefault="00203F60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42451F98" w14:textId="3991C529" w:rsidR="009E02D9" w:rsidRPr="00E10887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 w:cs="Arial"/>
          <w:strike/>
          <w:color w:val="7030A0"/>
          <w:sz w:val="24"/>
          <w:szCs w:val="24"/>
        </w:rPr>
      </w:pPr>
      <w:r w:rsidRPr="00E10887">
        <w:rPr>
          <w:rFonts w:ascii="Century Gothic" w:hAnsi="Century Gothic"/>
          <w:bCs/>
          <w:sz w:val="24"/>
          <w:szCs w:val="24"/>
        </w:rPr>
        <w:t>Enti e soggetti</w:t>
      </w:r>
      <w:r w:rsidR="0065302B" w:rsidRPr="00E10887">
        <w:rPr>
          <w:rFonts w:ascii="Century Gothic" w:hAnsi="Century Gothic"/>
          <w:bCs/>
          <w:sz w:val="24"/>
          <w:szCs w:val="24"/>
        </w:rPr>
        <w:t xml:space="preserve"> privati</w:t>
      </w:r>
      <w:r w:rsidRPr="00E10887">
        <w:rPr>
          <w:rFonts w:ascii="Century Gothic" w:hAnsi="Century Gothic"/>
          <w:bCs/>
          <w:sz w:val="24"/>
          <w:szCs w:val="24"/>
        </w:rPr>
        <w:t xml:space="preserve"> con personalità </w:t>
      </w:r>
      <w:r w:rsidR="00835D8C" w:rsidRPr="00E10887">
        <w:rPr>
          <w:rFonts w:ascii="Century Gothic" w:hAnsi="Century Gothic"/>
          <w:bCs/>
          <w:sz w:val="24"/>
          <w:szCs w:val="24"/>
        </w:rPr>
        <w:t>giuridica o</w:t>
      </w:r>
      <w:r w:rsidR="00860F40">
        <w:rPr>
          <w:rFonts w:ascii="Century Gothic" w:hAnsi="Century Gothic"/>
          <w:bCs/>
          <w:sz w:val="24"/>
          <w:szCs w:val="24"/>
        </w:rPr>
        <w:t xml:space="preserve"> professionisti</w:t>
      </w:r>
      <w:r w:rsidRPr="00E10887">
        <w:rPr>
          <w:rFonts w:ascii="Century Gothic" w:hAnsi="Century Gothic"/>
          <w:bCs/>
          <w:sz w:val="24"/>
          <w:szCs w:val="24"/>
        </w:rPr>
        <w:t xml:space="preserve"> in possesso dei requisiti richiesti per il rilascio di certificazioni utili per l’attivazione delle misure in presenza di diagnosi DSA</w:t>
      </w:r>
      <w:r w:rsidRPr="00E10887">
        <w:rPr>
          <w:rFonts w:ascii="Century Gothic" w:hAnsi="Century Gothic"/>
          <w:b/>
          <w:sz w:val="24"/>
          <w:szCs w:val="24"/>
        </w:rPr>
        <w:t xml:space="preserve"> </w:t>
      </w:r>
      <w:r w:rsidRPr="00E10887">
        <w:rPr>
          <w:rFonts w:ascii="Century Gothic" w:hAnsi="Century Gothic"/>
          <w:sz w:val="24"/>
          <w:szCs w:val="24"/>
        </w:rPr>
        <w:t xml:space="preserve">ai sensi della Legge </w:t>
      </w:r>
      <w:r w:rsidRPr="00E10887">
        <w:rPr>
          <w:rFonts w:ascii="Century Gothic" w:hAnsi="Century Gothic"/>
          <w:bCs/>
          <w:sz w:val="24"/>
          <w:szCs w:val="24"/>
        </w:rPr>
        <w:t xml:space="preserve">8 ottobre 2010 n.170 avente ad oggetto “Nuove norme in materia di Disturbi Specifici di Apprendimento in ambito scolastico” e l’Accordo Stato Regioni del 25 luglio 2012 “Indicazioni per la diagnosi e la certificazione dei Disturbi Specifici di Apprendimento </w:t>
      </w:r>
      <w:r w:rsidR="00835D8C" w:rsidRPr="00E10887">
        <w:rPr>
          <w:rFonts w:ascii="Century Gothic" w:hAnsi="Century Gothic"/>
          <w:bCs/>
          <w:sz w:val="24"/>
          <w:szCs w:val="24"/>
        </w:rPr>
        <w:t>(DSA</w:t>
      </w:r>
      <w:r w:rsidRPr="00E10887">
        <w:rPr>
          <w:rFonts w:ascii="Century Gothic" w:hAnsi="Century Gothic"/>
          <w:bCs/>
          <w:sz w:val="24"/>
          <w:szCs w:val="24"/>
        </w:rPr>
        <w:t>)”</w:t>
      </w:r>
      <w:r w:rsidR="0065302B" w:rsidRPr="00E10887">
        <w:rPr>
          <w:rFonts w:ascii="Century Gothic" w:hAnsi="Century Gothic"/>
          <w:bCs/>
          <w:sz w:val="24"/>
          <w:szCs w:val="24"/>
        </w:rPr>
        <w:t>.</w:t>
      </w:r>
    </w:p>
    <w:p w14:paraId="70D9DC7D" w14:textId="77777777" w:rsidR="009E02D9" w:rsidRPr="00E10887" w:rsidRDefault="009E02D9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trike/>
          <w:color w:val="7030A0"/>
          <w:sz w:val="24"/>
          <w:szCs w:val="24"/>
        </w:rPr>
      </w:pPr>
    </w:p>
    <w:p w14:paraId="3E115CDF" w14:textId="3D3090FA" w:rsidR="009E02D9" w:rsidRPr="00E10887" w:rsidRDefault="00D065A0">
      <w:pPr>
        <w:pStyle w:val="Rientrocorpodeltesto"/>
        <w:ind w:left="0"/>
        <w:jc w:val="both"/>
        <w:rPr>
          <w:rFonts w:ascii="Century Gothic" w:hAnsi="Century Gothic" w:cs="Arial"/>
        </w:rPr>
      </w:pPr>
      <w:r w:rsidRPr="00E10887">
        <w:rPr>
          <w:rFonts w:ascii="Century Gothic" w:hAnsi="Century Gothic" w:cs="Arial"/>
        </w:rPr>
        <w:t xml:space="preserve">La </w:t>
      </w:r>
      <w:r w:rsidR="00860F40">
        <w:rPr>
          <w:rFonts w:ascii="Century Gothic" w:hAnsi="Century Gothic" w:cs="Arial"/>
        </w:rPr>
        <w:t>domanda per le nuove equipe</w:t>
      </w:r>
      <w:r w:rsidR="000C5FAA" w:rsidRPr="00E10887">
        <w:rPr>
          <w:rFonts w:ascii="Century Gothic" w:hAnsi="Century Gothic" w:cs="Arial"/>
        </w:rPr>
        <w:t xml:space="preserve"> per essere autorizzate ad effettuare attività di prima certificazione dei Disturbi Specifici dell’Apprendimento</w:t>
      </w:r>
      <w:r w:rsidRPr="00E10887">
        <w:rPr>
          <w:rFonts w:ascii="Century Gothic" w:hAnsi="Century Gothic" w:cs="Arial"/>
        </w:rPr>
        <w:t xml:space="preserve"> </w:t>
      </w:r>
      <w:r w:rsidR="00860F40" w:rsidRPr="00E10887">
        <w:rPr>
          <w:rFonts w:ascii="Century Gothic" w:hAnsi="Century Gothic" w:cs="Arial"/>
        </w:rPr>
        <w:t>(tipologia A)</w:t>
      </w:r>
      <w:r w:rsidR="00860F40">
        <w:rPr>
          <w:rFonts w:ascii="Century Gothic" w:hAnsi="Century Gothic" w:cs="Arial"/>
        </w:rPr>
        <w:t xml:space="preserve"> </w:t>
      </w:r>
      <w:r w:rsidRPr="00E10887">
        <w:rPr>
          <w:rFonts w:ascii="Century Gothic" w:hAnsi="Century Gothic" w:cs="Arial"/>
        </w:rPr>
        <w:t xml:space="preserve">e </w:t>
      </w:r>
      <w:r w:rsidR="000C5FAA" w:rsidRPr="00E10887">
        <w:rPr>
          <w:rFonts w:ascii="Century Gothic" w:hAnsi="Century Gothic" w:cs="Arial"/>
        </w:rPr>
        <w:t>la domanda per l</w:t>
      </w:r>
      <w:r w:rsidRPr="00E10887">
        <w:rPr>
          <w:rFonts w:ascii="Century Gothic" w:hAnsi="Century Gothic" w:cs="Arial"/>
        </w:rPr>
        <w:t xml:space="preserve">’inserimento di nuovi professionisti in </w:t>
      </w:r>
      <w:r w:rsidR="000C5FAA" w:rsidRPr="00E10887">
        <w:rPr>
          <w:rFonts w:ascii="Century Gothic" w:hAnsi="Century Gothic" w:cs="Arial"/>
        </w:rPr>
        <w:t>equipe già autorizzate (tipol</w:t>
      </w:r>
      <w:r w:rsidR="00860F40">
        <w:rPr>
          <w:rFonts w:ascii="Century Gothic" w:hAnsi="Century Gothic" w:cs="Arial"/>
        </w:rPr>
        <w:t>ogia B) devono essere presentate</w:t>
      </w:r>
      <w:r w:rsidR="000C5FAA" w:rsidRPr="00E10887">
        <w:rPr>
          <w:rFonts w:ascii="Century Gothic" w:hAnsi="Century Gothic" w:cs="Arial"/>
        </w:rPr>
        <w:t xml:space="preserve"> dal:</w:t>
      </w:r>
    </w:p>
    <w:p w14:paraId="3B249954" w14:textId="2537B9A4" w:rsidR="009E02D9" w:rsidRPr="00E10887" w:rsidRDefault="000C5FAA">
      <w:pPr>
        <w:pStyle w:val="Rientrocorpodeltesto"/>
        <w:numPr>
          <w:ilvl w:val="0"/>
          <w:numId w:val="1"/>
        </w:numPr>
        <w:jc w:val="both"/>
        <w:rPr>
          <w:rFonts w:ascii="Century Gothic" w:hAnsi="Century Gothic"/>
        </w:rPr>
      </w:pPr>
      <w:r w:rsidRPr="00E10887">
        <w:rPr>
          <w:rFonts w:ascii="Century Gothic" w:hAnsi="Century Gothic" w:cs="Arial"/>
        </w:rPr>
        <w:t>Legale Rappresentante Enti</w:t>
      </w:r>
      <w:r w:rsidR="00835D8C" w:rsidRPr="00E10887">
        <w:rPr>
          <w:rFonts w:ascii="Century Gothic" w:hAnsi="Century Gothic" w:cs="Arial"/>
        </w:rPr>
        <w:t>/soggetti</w:t>
      </w:r>
      <w:r w:rsidRPr="00E10887">
        <w:rPr>
          <w:rFonts w:ascii="Century Gothic" w:hAnsi="Century Gothic" w:cs="Arial"/>
        </w:rPr>
        <w:t xml:space="preserve"> privati </w:t>
      </w:r>
      <w:bookmarkStart w:id="1" w:name="_Hlk966056241"/>
      <w:r w:rsidRPr="00E10887">
        <w:rPr>
          <w:rFonts w:ascii="Century Gothic" w:hAnsi="Century Gothic" w:cs="Arial"/>
        </w:rPr>
        <w:t>con personalità giuridica</w:t>
      </w:r>
      <w:bookmarkEnd w:id="1"/>
    </w:p>
    <w:p w14:paraId="061AEC7B" w14:textId="77777777" w:rsidR="009E02D9" w:rsidRPr="00E10887" w:rsidRDefault="000C5FAA" w:rsidP="00835D8C">
      <w:pPr>
        <w:pStyle w:val="Rientrocorpodeltesto"/>
        <w:ind w:left="720"/>
        <w:rPr>
          <w:rFonts w:ascii="Century Gothic" w:hAnsi="Century Gothic"/>
        </w:rPr>
      </w:pPr>
      <w:proofErr w:type="gramStart"/>
      <w:r w:rsidRPr="00E10887">
        <w:rPr>
          <w:rFonts w:ascii="Century Gothic" w:hAnsi="Century Gothic" w:cs="Arial"/>
        </w:rPr>
        <w:t>o</w:t>
      </w:r>
      <w:proofErr w:type="gramEnd"/>
    </w:p>
    <w:p w14:paraId="59E59623" w14:textId="5E36C036" w:rsidR="00835D8C" w:rsidRPr="00E10887" w:rsidRDefault="000C5FAA" w:rsidP="00CC360F">
      <w:pPr>
        <w:pStyle w:val="Rientrocorpodeltesto"/>
        <w:numPr>
          <w:ilvl w:val="0"/>
          <w:numId w:val="1"/>
        </w:numPr>
        <w:jc w:val="both"/>
        <w:rPr>
          <w:rFonts w:ascii="Century Gothic" w:hAnsi="Century Gothic"/>
        </w:rPr>
      </w:pPr>
      <w:r w:rsidRPr="00E10887">
        <w:rPr>
          <w:rFonts w:ascii="Century Gothic" w:hAnsi="Century Gothic" w:cs="Arial"/>
        </w:rPr>
        <w:t>Professionista Referente dell’équipe</w:t>
      </w:r>
      <w:r w:rsidR="00CC360F" w:rsidRPr="00E10887">
        <w:rPr>
          <w:rFonts w:ascii="Century Gothic" w:hAnsi="Century Gothic"/>
        </w:rPr>
        <w:t>.</w:t>
      </w:r>
    </w:p>
    <w:p w14:paraId="1834D926" w14:textId="77777777" w:rsidR="00203F60" w:rsidRDefault="00203F60">
      <w:pPr>
        <w:pStyle w:val="Rientrocorpodeltesto"/>
        <w:spacing w:before="240"/>
        <w:ind w:left="0"/>
        <w:jc w:val="both"/>
        <w:rPr>
          <w:rFonts w:ascii="Century Gothic" w:hAnsi="Century Gothic" w:cs="Arial"/>
          <w:b/>
          <w:u w:val="single"/>
        </w:rPr>
      </w:pPr>
    </w:p>
    <w:p w14:paraId="629451F9" w14:textId="651E38B5" w:rsidR="00203F60" w:rsidRPr="00E10887" w:rsidRDefault="000C5FAA">
      <w:pPr>
        <w:pStyle w:val="Rientrocorpodeltesto"/>
        <w:spacing w:before="240"/>
        <w:ind w:left="0"/>
        <w:jc w:val="both"/>
        <w:rPr>
          <w:rFonts w:ascii="Century Gothic" w:hAnsi="Century Gothic" w:cs="Arial"/>
          <w:b/>
          <w:u w:val="single"/>
        </w:rPr>
      </w:pPr>
      <w:r w:rsidRPr="00E10887">
        <w:rPr>
          <w:rFonts w:ascii="Century Gothic" w:hAnsi="Century Gothic" w:cs="Arial"/>
          <w:b/>
          <w:u w:val="single"/>
        </w:rPr>
        <w:t>Requisiti</w:t>
      </w:r>
    </w:p>
    <w:p w14:paraId="56B8C8C2" w14:textId="77777777" w:rsidR="00AB533E" w:rsidRPr="00E10887" w:rsidRDefault="000C5FAA" w:rsidP="00CC360F">
      <w:pPr>
        <w:pStyle w:val="Rientrocorpodeltesto"/>
        <w:numPr>
          <w:ilvl w:val="0"/>
          <w:numId w:val="2"/>
        </w:numPr>
        <w:ind w:left="284" w:hanging="284"/>
        <w:jc w:val="both"/>
        <w:rPr>
          <w:rFonts w:ascii="Century Gothic" w:hAnsi="Century Gothic" w:cs="Arial"/>
        </w:rPr>
      </w:pPr>
      <w:r w:rsidRPr="00E10887">
        <w:rPr>
          <w:rFonts w:ascii="Century Gothic" w:hAnsi="Century Gothic" w:cs="Arial"/>
        </w:rPr>
        <w:t>Presenza di una equipe multidisciplinare costituita da</w:t>
      </w:r>
      <w:r w:rsidR="00AB533E" w:rsidRPr="00E10887">
        <w:rPr>
          <w:rFonts w:ascii="Century Gothic" w:hAnsi="Century Gothic" w:cs="Arial"/>
        </w:rPr>
        <w:t>:</w:t>
      </w:r>
    </w:p>
    <w:p w14:paraId="43490216" w14:textId="46B8ACD3" w:rsidR="00AB533E" w:rsidRPr="00E10887" w:rsidRDefault="00AB533E" w:rsidP="000B147A">
      <w:pPr>
        <w:pStyle w:val="Rientrocorpodeltesto"/>
        <w:numPr>
          <w:ilvl w:val="0"/>
          <w:numId w:val="14"/>
        </w:numPr>
        <w:ind w:left="851" w:hanging="284"/>
        <w:jc w:val="both"/>
        <w:rPr>
          <w:rFonts w:ascii="Century Gothic" w:hAnsi="Century Gothic" w:cs="Arial"/>
        </w:rPr>
      </w:pPr>
      <w:r w:rsidRPr="00E10887">
        <w:rPr>
          <w:rFonts w:ascii="Century Gothic" w:hAnsi="Century Gothic" w:cs="Arial"/>
        </w:rPr>
        <w:t>N</w:t>
      </w:r>
      <w:r w:rsidR="000C5FAA" w:rsidRPr="00E10887">
        <w:rPr>
          <w:rFonts w:ascii="Century Gothic" w:hAnsi="Century Gothic" w:cs="Arial"/>
        </w:rPr>
        <w:t xml:space="preserve">europsichiatra infantile </w:t>
      </w:r>
    </w:p>
    <w:p w14:paraId="0B582274" w14:textId="00BE88DC" w:rsidR="00AB533E" w:rsidRPr="00E10887" w:rsidRDefault="00AB533E" w:rsidP="000B147A">
      <w:pPr>
        <w:pStyle w:val="Rientrocorpodeltesto"/>
        <w:numPr>
          <w:ilvl w:val="0"/>
          <w:numId w:val="14"/>
        </w:numPr>
        <w:ind w:left="851" w:hanging="284"/>
        <w:jc w:val="both"/>
        <w:rPr>
          <w:rFonts w:ascii="Century Gothic" w:hAnsi="Century Gothic" w:cs="Arial"/>
        </w:rPr>
      </w:pPr>
      <w:r w:rsidRPr="00E10887">
        <w:rPr>
          <w:rFonts w:ascii="Century Gothic" w:hAnsi="Century Gothic" w:cs="Arial"/>
        </w:rPr>
        <w:t>P</w:t>
      </w:r>
      <w:r w:rsidR="000C5FAA" w:rsidRPr="00E10887">
        <w:rPr>
          <w:rFonts w:ascii="Century Gothic" w:hAnsi="Century Gothic" w:cs="Arial"/>
        </w:rPr>
        <w:t xml:space="preserve">sicologo </w:t>
      </w:r>
    </w:p>
    <w:p w14:paraId="28951A71" w14:textId="10FB2BEA" w:rsidR="000B147A" w:rsidRPr="00E10887" w:rsidRDefault="000B147A" w:rsidP="00E10887">
      <w:pPr>
        <w:pStyle w:val="Rientrocorpodeltesto"/>
        <w:numPr>
          <w:ilvl w:val="0"/>
          <w:numId w:val="14"/>
        </w:numPr>
        <w:ind w:left="851" w:hanging="284"/>
        <w:jc w:val="both"/>
        <w:rPr>
          <w:rFonts w:ascii="Century Gothic" w:hAnsi="Century Gothic" w:cs="Arial"/>
        </w:rPr>
      </w:pPr>
      <w:r w:rsidRPr="00E10887">
        <w:rPr>
          <w:rFonts w:ascii="Century Gothic" w:hAnsi="Century Gothic" w:cs="Arial"/>
        </w:rPr>
        <w:t>Logopedista</w:t>
      </w:r>
    </w:p>
    <w:p w14:paraId="60B8676E" w14:textId="16A3B29A" w:rsidR="00EB4DA9" w:rsidRDefault="00EB4DA9" w:rsidP="00EB4DA9">
      <w:pPr>
        <w:pStyle w:val="Rientrocorpodeltesto"/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Pr="00E10887">
        <w:rPr>
          <w:rFonts w:ascii="Century Gothic" w:hAnsi="Century Gothic" w:cs="Arial"/>
        </w:rPr>
        <w:t xml:space="preserve">el caso di valutazione e prima diagnosi a favore di soggetti adulti, </w:t>
      </w:r>
      <w:r>
        <w:rPr>
          <w:rFonts w:ascii="Century Gothic" w:hAnsi="Century Gothic" w:cs="Arial"/>
        </w:rPr>
        <w:t>l</w:t>
      </w:r>
      <w:r w:rsidR="000C5FAA" w:rsidRPr="00E10887">
        <w:rPr>
          <w:rFonts w:ascii="Century Gothic" w:hAnsi="Century Gothic" w:cs="Arial"/>
        </w:rPr>
        <w:t xml:space="preserve">a figura del neuropsichiatra </w:t>
      </w:r>
      <w:r w:rsidR="001D1EB2">
        <w:rPr>
          <w:rFonts w:ascii="Century Gothic" w:hAnsi="Century Gothic" w:cs="Arial"/>
        </w:rPr>
        <w:t>infantile può essere sostituita</w:t>
      </w:r>
      <w:r w:rsidR="000C5FAA" w:rsidRPr="00E10887">
        <w:rPr>
          <w:rFonts w:ascii="Century Gothic" w:hAnsi="Century Gothic" w:cs="Arial"/>
        </w:rPr>
        <w:t xml:space="preserve"> da</w:t>
      </w:r>
      <w:r w:rsidR="001D1EB2">
        <w:rPr>
          <w:rFonts w:ascii="Century Gothic" w:hAnsi="Century Gothic" w:cs="Arial"/>
        </w:rPr>
        <w:t xml:space="preserve"> qu</w:t>
      </w:r>
      <w:r w:rsidR="0077677B">
        <w:rPr>
          <w:rFonts w:ascii="Century Gothic" w:hAnsi="Century Gothic" w:cs="Arial"/>
        </w:rPr>
        <w:t xml:space="preserve">ella del </w:t>
      </w:r>
      <w:r w:rsidR="000C5FAA" w:rsidRPr="00E10887">
        <w:rPr>
          <w:rFonts w:ascii="Century Gothic" w:hAnsi="Century Gothic" w:cs="Arial"/>
        </w:rPr>
        <w:t>ne</w:t>
      </w:r>
      <w:r w:rsidR="001D1EB2">
        <w:rPr>
          <w:rFonts w:ascii="Century Gothic" w:hAnsi="Century Gothic" w:cs="Arial"/>
        </w:rPr>
        <w:t xml:space="preserve">urologo </w:t>
      </w:r>
      <w:r w:rsidR="000C5FAA" w:rsidRPr="00E10887">
        <w:rPr>
          <w:rFonts w:ascii="Century Gothic" w:hAnsi="Century Gothic" w:cs="Arial"/>
        </w:rPr>
        <w:t xml:space="preserve">con </w:t>
      </w:r>
      <w:r>
        <w:rPr>
          <w:rFonts w:ascii="Century Gothic" w:hAnsi="Century Gothic" w:cs="Arial"/>
        </w:rPr>
        <w:t>specifica esperienza nel settore DSA (</w:t>
      </w:r>
      <w:proofErr w:type="spellStart"/>
      <w:r>
        <w:rPr>
          <w:rFonts w:ascii="Century Gothic" w:hAnsi="Century Gothic" w:cs="Arial"/>
        </w:rPr>
        <w:t>rif.</w:t>
      </w:r>
      <w:proofErr w:type="spellEnd"/>
      <w:r>
        <w:rPr>
          <w:rFonts w:ascii="Century Gothic" w:hAnsi="Century Gothic" w:cs="Arial"/>
        </w:rPr>
        <w:t xml:space="preserve"> Nota Regione Lombardia </w:t>
      </w:r>
      <w:proofErr w:type="spellStart"/>
      <w:r>
        <w:rPr>
          <w:rFonts w:ascii="Century Gothic" w:hAnsi="Century Gothic" w:cs="Arial"/>
        </w:rPr>
        <w:t>Prot</w:t>
      </w:r>
      <w:proofErr w:type="spellEnd"/>
      <w:r>
        <w:rPr>
          <w:rFonts w:ascii="Century Gothic" w:hAnsi="Century Gothic" w:cs="Arial"/>
        </w:rPr>
        <w:t>. 0006315 del 21/02/2013).</w:t>
      </w:r>
    </w:p>
    <w:p w14:paraId="44266183" w14:textId="58CE3F94" w:rsidR="0077677B" w:rsidRPr="0077677B" w:rsidRDefault="0077677B" w:rsidP="00860F40">
      <w:pPr>
        <w:pStyle w:val="Rientrocorpodeltesto"/>
        <w:numPr>
          <w:ilvl w:val="0"/>
          <w:numId w:val="2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Iscrizione </w:t>
      </w:r>
      <w:r w:rsidR="000C5FAA" w:rsidRPr="0077677B">
        <w:rPr>
          <w:rFonts w:ascii="Century Gothic" w:hAnsi="Century Gothic" w:cs="Arial"/>
        </w:rPr>
        <w:t>all’Ordine professionale per i neuropsichiatri infantili e gli psicologi; per i logopedisti iscrizione all’Ordine TSRM-PSTRP Albo professionale dei logopedisti.</w:t>
      </w:r>
    </w:p>
    <w:p w14:paraId="3689F963" w14:textId="0496D1F7" w:rsidR="009E02D9" w:rsidRPr="00E10887" w:rsidRDefault="000C5FAA" w:rsidP="00CC360F">
      <w:pPr>
        <w:pStyle w:val="Rientrocorpodeltesto"/>
        <w:numPr>
          <w:ilvl w:val="0"/>
          <w:numId w:val="2"/>
        </w:numPr>
        <w:ind w:left="284" w:hanging="284"/>
        <w:jc w:val="both"/>
        <w:rPr>
          <w:rFonts w:ascii="Century Gothic" w:hAnsi="Century Gothic" w:cs="Arial"/>
          <w:bCs/>
        </w:rPr>
      </w:pPr>
      <w:r w:rsidRPr="00E10887">
        <w:rPr>
          <w:rFonts w:ascii="Century Gothic" w:hAnsi="Century Gothic" w:cs="Arial"/>
          <w:bCs/>
        </w:rPr>
        <w:t>Documentato possesso</w:t>
      </w:r>
      <w:r w:rsidR="00860F40">
        <w:rPr>
          <w:rFonts w:ascii="Century Gothic" w:hAnsi="Century Gothic" w:cs="Arial"/>
          <w:bCs/>
        </w:rPr>
        <w:t>,</w:t>
      </w:r>
      <w:r w:rsidR="00AB533E" w:rsidRPr="00E10887">
        <w:rPr>
          <w:rFonts w:ascii="Century Gothic" w:hAnsi="Century Gothic" w:cs="Arial"/>
          <w:bCs/>
        </w:rPr>
        <w:t xml:space="preserve"> </w:t>
      </w:r>
      <w:r w:rsidRPr="00E10887">
        <w:rPr>
          <w:rFonts w:ascii="Century Gothic" w:hAnsi="Century Gothic" w:cs="Arial"/>
          <w:bCs/>
        </w:rPr>
        <w:t>d</w:t>
      </w:r>
      <w:r w:rsidR="00AB533E" w:rsidRPr="00E10887">
        <w:rPr>
          <w:rFonts w:ascii="Century Gothic" w:hAnsi="Century Gothic" w:cs="Arial"/>
          <w:bCs/>
        </w:rPr>
        <w:t>a parte di tutti i professionisti</w:t>
      </w:r>
      <w:r w:rsidR="00860F40">
        <w:rPr>
          <w:rFonts w:ascii="Century Gothic" w:hAnsi="Century Gothic" w:cs="Arial"/>
          <w:bCs/>
        </w:rPr>
        <w:t xml:space="preserve"> componenti l’e</w:t>
      </w:r>
      <w:r w:rsidRPr="00E10887">
        <w:rPr>
          <w:rFonts w:ascii="Century Gothic" w:hAnsi="Century Gothic" w:cs="Arial"/>
          <w:bCs/>
        </w:rPr>
        <w:t>quipe</w:t>
      </w:r>
      <w:r w:rsidR="00860F40">
        <w:rPr>
          <w:rFonts w:ascii="Century Gothic" w:hAnsi="Century Gothic" w:cs="Arial"/>
          <w:bCs/>
        </w:rPr>
        <w:t>,</w:t>
      </w:r>
      <w:r w:rsidRPr="00E10887">
        <w:rPr>
          <w:rFonts w:ascii="Century Gothic" w:hAnsi="Century Gothic" w:cs="Arial"/>
          <w:bCs/>
        </w:rPr>
        <w:t xml:space="preserve"> </w:t>
      </w:r>
      <w:r w:rsidR="00AB533E" w:rsidRPr="00E10887">
        <w:rPr>
          <w:rFonts w:ascii="Century Gothic" w:hAnsi="Century Gothic" w:cs="Arial"/>
          <w:bCs/>
        </w:rPr>
        <w:t>dei</w:t>
      </w:r>
      <w:r w:rsidR="00FD4B07" w:rsidRPr="00E10887">
        <w:rPr>
          <w:rFonts w:ascii="Century Gothic" w:hAnsi="Century Gothic" w:cs="Arial"/>
          <w:bCs/>
        </w:rPr>
        <w:t xml:space="preserve"> previsti</w:t>
      </w:r>
      <w:r w:rsidR="00AB533E" w:rsidRPr="00E10887">
        <w:rPr>
          <w:rFonts w:ascii="Century Gothic" w:hAnsi="Century Gothic" w:cs="Arial"/>
          <w:bCs/>
        </w:rPr>
        <w:t xml:space="preserve"> livelli minimi di formazione teorica e competenza specifica acquisita sul campo</w:t>
      </w:r>
      <w:r w:rsidR="00FD4B07" w:rsidRPr="00E10887">
        <w:rPr>
          <w:rFonts w:ascii="Century Gothic" w:hAnsi="Century Gothic" w:cs="Arial"/>
          <w:bCs/>
        </w:rPr>
        <w:t xml:space="preserve">, </w:t>
      </w:r>
      <w:r w:rsidRPr="00E10887">
        <w:rPr>
          <w:rFonts w:ascii="Century Gothic" w:hAnsi="Century Gothic" w:cs="Arial"/>
          <w:bCs/>
        </w:rPr>
        <w:t>come di seguito precisato:</w:t>
      </w:r>
    </w:p>
    <w:p w14:paraId="0740DA4B" w14:textId="4B19B38D" w:rsidR="009E02D9" w:rsidRPr="00E10887" w:rsidRDefault="00991586" w:rsidP="00CC360F">
      <w:pPr>
        <w:pStyle w:val="Rientrocorpodeltesto"/>
        <w:numPr>
          <w:ilvl w:val="0"/>
          <w:numId w:val="3"/>
        </w:numPr>
        <w:ind w:left="709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F</w:t>
      </w:r>
      <w:r w:rsidR="000C5FAA" w:rsidRPr="00E10887">
        <w:rPr>
          <w:rFonts w:ascii="Century Gothic" w:hAnsi="Century Gothic" w:cs="Arial"/>
        </w:rPr>
        <w:t>ormazione teorica sui DSA di almeno 140 ore + competenza acquisita sul campo attraverso almeno 300 ore impegnate nella gestione di percorsi diagnostici-terapeutici-</w:t>
      </w:r>
      <w:r w:rsidR="00860F40">
        <w:rPr>
          <w:rFonts w:ascii="Century Gothic" w:hAnsi="Century Gothic" w:cs="Arial"/>
        </w:rPr>
        <w:t>riabilitativi di utenti con DSA</w:t>
      </w:r>
      <w:r w:rsidR="00B12E4B" w:rsidRPr="00E10887">
        <w:rPr>
          <w:rFonts w:ascii="Century Gothic" w:hAnsi="Century Gothic" w:cs="Arial"/>
          <w:b/>
          <w:bCs/>
        </w:rPr>
        <w:t xml:space="preserve"> </w:t>
      </w:r>
    </w:p>
    <w:p w14:paraId="5E0335FA" w14:textId="77777777" w:rsidR="009E02D9" w:rsidRPr="00E10887" w:rsidRDefault="000C5FAA" w:rsidP="00CC360F">
      <w:pPr>
        <w:pStyle w:val="Rientrocorpodeltesto"/>
        <w:ind w:left="1700" w:hanging="284"/>
        <w:jc w:val="both"/>
        <w:rPr>
          <w:rFonts w:ascii="Century Gothic" w:hAnsi="Century Gothic" w:cs="Arial"/>
        </w:rPr>
      </w:pPr>
      <w:proofErr w:type="gramStart"/>
      <w:r w:rsidRPr="00E10887">
        <w:rPr>
          <w:rFonts w:ascii="Century Gothic" w:hAnsi="Century Gothic" w:cs="Arial"/>
          <w:b/>
        </w:rPr>
        <w:t>o</w:t>
      </w:r>
      <w:proofErr w:type="gramEnd"/>
      <w:r w:rsidRPr="00E10887">
        <w:rPr>
          <w:rFonts w:ascii="Century Gothic" w:hAnsi="Century Gothic" w:cs="Arial"/>
          <w:b/>
        </w:rPr>
        <w:t xml:space="preserve"> in alternativa</w:t>
      </w:r>
      <w:r w:rsidRPr="00E10887">
        <w:rPr>
          <w:rFonts w:ascii="Century Gothic" w:hAnsi="Century Gothic" w:cs="Arial"/>
        </w:rPr>
        <w:t xml:space="preserve"> </w:t>
      </w:r>
    </w:p>
    <w:p w14:paraId="21E924A2" w14:textId="7D32062C" w:rsidR="009E02D9" w:rsidRPr="00E10887" w:rsidRDefault="00991586" w:rsidP="00CC360F">
      <w:pPr>
        <w:pStyle w:val="Rientrocorpodeltesto"/>
        <w:numPr>
          <w:ilvl w:val="0"/>
          <w:numId w:val="3"/>
        </w:numPr>
        <w:ind w:left="709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</w:t>
      </w:r>
      <w:r w:rsidR="000C5FAA" w:rsidRPr="00E10887">
        <w:rPr>
          <w:rFonts w:ascii="Century Gothic" w:hAnsi="Century Gothic" w:cs="Arial"/>
        </w:rPr>
        <w:t xml:space="preserve">ormazione sui DSA di almeno 50 ore + competenza acquisita sul campo attraverso almeno 1500 ore impegnate nella gestione di percorsi diagnostici-terapeutici –riabilitativi di utenti con DSA. </w:t>
      </w:r>
    </w:p>
    <w:p w14:paraId="0ECA60B8" w14:textId="77777777" w:rsidR="00CC360F" w:rsidRPr="00E10887" w:rsidRDefault="00CC360F" w:rsidP="00CC360F">
      <w:pPr>
        <w:pStyle w:val="Rientrocorpodeltesto"/>
        <w:ind w:left="709"/>
        <w:jc w:val="both"/>
        <w:rPr>
          <w:rFonts w:ascii="Century Gothic" w:hAnsi="Century Gothic" w:cs="Arial"/>
        </w:rPr>
      </w:pPr>
    </w:p>
    <w:p w14:paraId="44F5E491" w14:textId="2F4847A3" w:rsidR="009E02D9" w:rsidRPr="001D1EB2" w:rsidRDefault="00570946" w:rsidP="00860F40">
      <w:pPr>
        <w:pStyle w:val="Rientrocorpodeltesto"/>
        <w:numPr>
          <w:ilvl w:val="0"/>
          <w:numId w:val="2"/>
        </w:numPr>
        <w:tabs>
          <w:tab w:val="clear" w:pos="0"/>
          <w:tab w:val="num" w:pos="284"/>
        </w:tabs>
        <w:ind w:left="284" w:hanging="284"/>
        <w:jc w:val="both"/>
        <w:rPr>
          <w:rFonts w:ascii="Century Gothic" w:hAnsi="Century Gothic" w:cs="Arial"/>
          <w:bCs/>
        </w:rPr>
      </w:pPr>
      <w:r w:rsidRPr="001D1EB2">
        <w:rPr>
          <w:rFonts w:ascii="Century Gothic" w:hAnsi="Century Gothic" w:cs="Arial"/>
          <w:bCs/>
        </w:rPr>
        <w:t>Possesso d</w:t>
      </w:r>
      <w:r w:rsidR="0059576D" w:rsidRPr="001D1EB2">
        <w:rPr>
          <w:rFonts w:ascii="Century Gothic" w:hAnsi="Century Gothic" w:cs="Arial"/>
          <w:bCs/>
        </w:rPr>
        <w:t>i</w:t>
      </w:r>
      <w:r w:rsidRPr="001D1EB2">
        <w:rPr>
          <w:rFonts w:ascii="Century Gothic" w:hAnsi="Century Gothic" w:cs="Arial"/>
          <w:bCs/>
        </w:rPr>
        <w:t xml:space="preserve"> </w:t>
      </w:r>
      <w:r w:rsidR="000C5FAA" w:rsidRPr="001D1EB2">
        <w:rPr>
          <w:rFonts w:ascii="Century Gothic" w:hAnsi="Century Gothic" w:cs="Arial"/>
          <w:bCs/>
        </w:rPr>
        <w:t xml:space="preserve">titolo autorizzativo </w:t>
      </w:r>
      <w:r w:rsidR="000C5FAA" w:rsidRPr="001D1EB2">
        <w:rPr>
          <w:rFonts w:ascii="Century Gothic" w:eastAsiaTheme="minorHAnsi" w:hAnsi="Century Gothic" w:cstheme="minorBidi"/>
          <w:bCs/>
          <w:lang w:eastAsia="en-US"/>
        </w:rPr>
        <w:t>(SCIA/autorizzazione sanitaria/comunicazione di Apertura di Studio Professionale) per tutte le sedi di svolgimento delle attività per il rilascio delle certificazioni indicate.</w:t>
      </w:r>
    </w:p>
    <w:p w14:paraId="2E3AC7F6" w14:textId="1393CF3F" w:rsidR="0006774D" w:rsidRPr="00E10887" w:rsidRDefault="0006774D" w:rsidP="0006774D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t xml:space="preserve">Si precisa che i professionisti che prestano la loro attività </w:t>
      </w:r>
      <w:r w:rsidRPr="00E10887">
        <w:rPr>
          <w:rFonts w:ascii="Century Gothic" w:hAnsi="Century Gothic"/>
          <w:b/>
          <w:sz w:val="24"/>
          <w:szCs w:val="24"/>
        </w:rPr>
        <w:t xml:space="preserve">in regime di esclusività </w:t>
      </w:r>
      <w:r w:rsidR="0059576D" w:rsidRPr="00E10887">
        <w:rPr>
          <w:rFonts w:ascii="Century Gothic" w:hAnsi="Century Gothic"/>
          <w:sz w:val="24"/>
          <w:szCs w:val="24"/>
        </w:rPr>
        <w:t xml:space="preserve">presso strutture pubbliche </w:t>
      </w:r>
      <w:r w:rsidRPr="00083D11">
        <w:rPr>
          <w:rFonts w:ascii="Century Gothic" w:hAnsi="Century Gothic"/>
          <w:b/>
          <w:sz w:val="24"/>
          <w:szCs w:val="24"/>
        </w:rPr>
        <w:t>non</w:t>
      </w:r>
      <w:r w:rsidRPr="00E10887">
        <w:rPr>
          <w:rFonts w:ascii="Century Gothic" w:hAnsi="Century Gothic"/>
          <w:sz w:val="24"/>
          <w:szCs w:val="24"/>
        </w:rPr>
        <w:t xml:space="preserve"> possono svolgere attività di prima cer</w:t>
      </w:r>
      <w:r w:rsidR="00083D11">
        <w:rPr>
          <w:rFonts w:ascii="Century Gothic" w:hAnsi="Century Gothic"/>
          <w:sz w:val="24"/>
          <w:szCs w:val="24"/>
        </w:rPr>
        <w:t>tificazione DSA nell’ambito di e</w:t>
      </w:r>
      <w:r w:rsidRPr="00E10887">
        <w:rPr>
          <w:rFonts w:ascii="Century Gothic" w:hAnsi="Century Gothic"/>
          <w:sz w:val="24"/>
          <w:szCs w:val="24"/>
        </w:rPr>
        <w:t xml:space="preserve">quipe di cui al presente avviso, fermo restando quanto stabilito dalla vigente normativa in materia.  </w:t>
      </w:r>
    </w:p>
    <w:p w14:paraId="6C85C980" w14:textId="4D6D3BA1" w:rsidR="0035482E" w:rsidRDefault="0035482E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2956E58" w14:textId="77777777" w:rsidR="00203F60" w:rsidRPr="00E10887" w:rsidRDefault="00203F60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0721475" w14:textId="102EB7C9" w:rsidR="009E02D9" w:rsidRPr="00E10887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  <w:u w:val="single"/>
        </w:rPr>
        <w:t xml:space="preserve">Termini - Domanda – </w:t>
      </w:r>
      <w:r w:rsidR="0053082D" w:rsidRPr="00E10887">
        <w:rPr>
          <w:rFonts w:ascii="Century Gothic" w:hAnsi="Century Gothic"/>
          <w:b/>
          <w:sz w:val="24"/>
          <w:szCs w:val="24"/>
          <w:u w:val="single"/>
        </w:rPr>
        <w:t>M</w:t>
      </w:r>
      <w:r w:rsidRPr="00E10887">
        <w:rPr>
          <w:rFonts w:ascii="Century Gothic" w:hAnsi="Century Gothic"/>
          <w:b/>
          <w:sz w:val="24"/>
          <w:szCs w:val="24"/>
          <w:u w:val="single"/>
        </w:rPr>
        <w:t xml:space="preserve">odalità di presentazione </w:t>
      </w:r>
    </w:p>
    <w:p w14:paraId="53878F7D" w14:textId="77777777" w:rsidR="009E02D9" w:rsidRPr="00E10887" w:rsidRDefault="009E02D9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2989717" w14:textId="08C0006A" w:rsidR="009E02D9" w:rsidRPr="00E10887" w:rsidRDefault="000C5FAA">
      <w:pPr>
        <w:tabs>
          <w:tab w:val="left" w:pos="5103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</w:rPr>
        <w:t xml:space="preserve">Per l'anno </w:t>
      </w:r>
      <w:r w:rsidR="001D1EB2">
        <w:rPr>
          <w:rFonts w:ascii="Century Gothic" w:hAnsi="Century Gothic"/>
          <w:b/>
          <w:sz w:val="24"/>
          <w:szCs w:val="24"/>
        </w:rPr>
        <w:t>2023</w:t>
      </w:r>
      <w:r w:rsidRPr="00E10887">
        <w:rPr>
          <w:rFonts w:ascii="Century Gothic" w:hAnsi="Century Gothic"/>
          <w:b/>
          <w:sz w:val="24"/>
          <w:szCs w:val="24"/>
        </w:rPr>
        <w:t xml:space="preserve"> </w:t>
      </w:r>
      <w:r w:rsidRPr="00E10887">
        <w:rPr>
          <w:rFonts w:ascii="Century Gothic" w:hAnsi="Century Gothic"/>
          <w:sz w:val="24"/>
          <w:szCs w:val="24"/>
        </w:rPr>
        <w:t>il periodo di presentazione delle istanze di autorizzazione di nuova equipe e per l’inserime</w:t>
      </w:r>
      <w:r w:rsidR="00083D11">
        <w:rPr>
          <w:rFonts w:ascii="Century Gothic" w:hAnsi="Century Gothic"/>
          <w:sz w:val="24"/>
          <w:szCs w:val="24"/>
        </w:rPr>
        <w:t>nto di nuovi professionisti in e</w:t>
      </w:r>
      <w:r w:rsidRPr="00E10887">
        <w:rPr>
          <w:rFonts w:ascii="Century Gothic" w:hAnsi="Century Gothic"/>
          <w:sz w:val="24"/>
          <w:szCs w:val="24"/>
        </w:rPr>
        <w:t xml:space="preserve">quipe già autorizzata è compreso tra il </w:t>
      </w:r>
      <w:r w:rsidR="001D1EB2">
        <w:rPr>
          <w:rFonts w:ascii="Century Gothic" w:hAnsi="Century Gothic"/>
          <w:b/>
          <w:sz w:val="24"/>
          <w:szCs w:val="24"/>
        </w:rPr>
        <w:t>01/05/2023</w:t>
      </w:r>
      <w:r w:rsidRPr="00E10887">
        <w:rPr>
          <w:rFonts w:ascii="Century Gothic" w:hAnsi="Century Gothic"/>
          <w:b/>
          <w:sz w:val="24"/>
          <w:szCs w:val="24"/>
        </w:rPr>
        <w:t xml:space="preserve"> e il 31/05/</w:t>
      </w:r>
      <w:r w:rsidR="001D1EB2">
        <w:rPr>
          <w:rFonts w:ascii="Century Gothic" w:hAnsi="Century Gothic"/>
          <w:b/>
          <w:sz w:val="24"/>
          <w:szCs w:val="24"/>
        </w:rPr>
        <w:t>2023</w:t>
      </w:r>
      <w:r w:rsidR="00C33ACE">
        <w:rPr>
          <w:rFonts w:ascii="Century Gothic" w:hAnsi="Century Gothic"/>
          <w:b/>
          <w:sz w:val="24"/>
          <w:szCs w:val="24"/>
        </w:rPr>
        <w:t>.</w:t>
      </w:r>
    </w:p>
    <w:p w14:paraId="02E8F752" w14:textId="7DDADED6" w:rsidR="009E02D9" w:rsidRPr="00E10887" w:rsidRDefault="000C5FAA">
      <w:pPr>
        <w:pStyle w:val="NormaleWeb"/>
        <w:spacing w:before="280" w:after="280"/>
        <w:jc w:val="both"/>
        <w:rPr>
          <w:rFonts w:ascii="Century Gothic" w:hAnsi="Century Gothic"/>
        </w:rPr>
      </w:pPr>
      <w:r w:rsidRPr="00E10887">
        <w:rPr>
          <w:rFonts w:ascii="Century Gothic" w:hAnsi="Century Gothic"/>
        </w:rPr>
        <w:t xml:space="preserve">La richiesta va presentata utilizzando esclusivamente il </w:t>
      </w:r>
      <w:r w:rsidRPr="00083D11">
        <w:rPr>
          <w:rFonts w:ascii="Century Gothic" w:hAnsi="Century Gothic"/>
          <w:i/>
        </w:rPr>
        <w:t>fac-simile</w:t>
      </w:r>
      <w:r w:rsidRPr="00E10887">
        <w:rPr>
          <w:rFonts w:ascii="Century Gothic" w:hAnsi="Century Gothic"/>
        </w:rPr>
        <w:t xml:space="preserve"> di domanda e i moduli allegati al presente avviso</w:t>
      </w:r>
      <w:r w:rsidR="00D04BE6">
        <w:rPr>
          <w:rFonts w:ascii="Century Gothic" w:hAnsi="Century Gothic"/>
        </w:rPr>
        <w:t>.</w:t>
      </w:r>
      <w:r w:rsidRPr="00E10887">
        <w:rPr>
          <w:rFonts w:ascii="Century Gothic" w:hAnsi="Century Gothic"/>
        </w:rPr>
        <w:t xml:space="preserve"> </w:t>
      </w:r>
    </w:p>
    <w:p w14:paraId="3E64AD7A" w14:textId="77777777" w:rsidR="009E02D9" w:rsidRPr="00E10887" w:rsidRDefault="000C5FAA">
      <w:pPr>
        <w:pStyle w:val="NormaleWeb"/>
        <w:spacing w:before="280" w:after="280"/>
        <w:jc w:val="both"/>
        <w:rPr>
          <w:rFonts w:ascii="Century Gothic" w:hAnsi="Century Gothic"/>
          <w:b/>
        </w:rPr>
      </w:pPr>
      <w:r w:rsidRPr="00E10887">
        <w:rPr>
          <w:rStyle w:val="CollegamentoInternet"/>
          <w:rFonts w:ascii="Century Gothic" w:hAnsi="Century Gothic"/>
          <w:b/>
          <w:color w:val="auto"/>
          <w:u w:val="none"/>
        </w:rPr>
        <w:t xml:space="preserve">Si raccomanda di effettuare </w:t>
      </w:r>
      <w:r w:rsidRPr="00E10887">
        <w:rPr>
          <w:rStyle w:val="CollegamentoInternet"/>
          <w:rFonts w:ascii="Century Gothic" w:hAnsi="Century Gothic"/>
          <w:b/>
          <w:color w:val="auto"/>
        </w:rPr>
        <w:t>un unico invio</w:t>
      </w:r>
      <w:r w:rsidRPr="00E10887">
        <w:rPr>
          <w:rStyle w:val="CollegamentoInternet"/>
          <w:rFonts w:ascii="Century Gothic" w:hAnsi="Century Gothic"/>
          <w:b/>
          <w:color w:val="auto"/>
          <w:u w:val="none"/>
        </w:rPr>
        <w:t xml:space="preserve"> della domanda secondo la modalità sotto indicata. </w:t>
      </w:r>
    </w:p>
    <w:p w14:paraId="375FED00" w14:textId="77777777" w:rsidR="009E02D9" w:rsidRPr="00E10887" w:rsidRDefault="000C5FAA">
      <w:pPr>
        <w:pStyle w:val="NormaleWeb"/>
        <w:spacing w:before="280" w:after="280"/>
        <w:jc w:val="both"/>
        <w:rPr>
          <w:rFonts w:ascii="Century Gothic" w:hAnsi="Century Gothic"/>
        </w:rPr>
      </w:pPr>
      <w:r w:rsidRPr="00E10887">
        <w:rPr>
          <w:rFonts w:ascii="Century Gothic" w:hAnsi="Century Gothic"/>
        </w:rPr>
        <w:t xml:space="preserve">Come da </w:t>
      </w:r>
      <w:r w:rsidRPr="00083D11">
        <w:rPr>
          <w:rFonts w:ascii="Century Gothic" w:hAnsi="Century Gothic"/>
          <w:i/>
        </w:rPr>
        <w:t>fac-simile</w:t>
      </w:r>
      <w:r w:rsidRPr="00E10887">
        <w:rPr>
          <w:rFonts w:ascii="Century Gothic" w:hAnsi="Century Gothic"/>
        </w:rPr>
        <w:t xml:space="preserve"> nella domanda dovranno essere indicati: </w:t>
      </w:r>
    </w:p>
    <w:p w14:paraId="7613F502" w14:textId="64BEDD93" w:rsidR="009E02D9" w:rsidRPr="00E10887" w:rsidRDefault="00083D11">
      <w:pPr>
        <w:pStyle w:val="Normale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</w:t>
      </w:r>
      <w:proofErr w:type="gramEnd"/>
      <w:r>
        <w:rPr>
          <w:rFonts w:ascii="Century Gothic" w:hAnsi="Century Gothic"/>
        </w:rPr>
        <w:t xml:space="preserve"> dati identificativi dell’e</w:t>
      </w:r>
      <w:r w:rsidR="000C5FAA" w:rsidRPr="00E10887">
        <w:rPr>
          <w:rFonts w:ascii="Century Gothic" w:hAnsi="Century Gothic"/>
        </w:rPr>
        <w:t xml:space="preserve">quipe da pubblicare sul sito di ATS </w:t>
      </w:r>
      <w:r w:rsidR="00A90318">
        <w:rPr>
          <w:rFonts w:ascii="Century Gothic" w:hAnsi="Century Gothic"/>
        </w:rPr>
        <w:t>della Brianza</w:t>
      </w:r>
      <w:r w:rsidR="00615837">
        <w:rPr>
          <w:rFonts w:ascii="Century Gothic" w:hAnsi="Century Gothic"/>
          <w:b/>
          <w:bCs/>
        </w:rPr>
        <w:t xml:space="preserve"> </w:t>
      </w:r>
    </w:p>
    <w:p w14:paraId="35E49390" w14:textId="51CEC720" w:rsidR="0059576D" w:rsidRPr="00D04BE6" w:rsidRDefault="000C5FAA" w:rsidP="00D04BE6">
      <w:pPr>
        <w:pStyle w:val="Normale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proofErr w:type="gramStart"/>
      <w:r w:rsidRPr="00E10887">
        <w:rPr>
          <w:rFonts w:ascii="Century Gothic" w:hAnsi="Century Gothic"/>
        </w:rPr>
        <w:t>la</w:t>
      </w:r>
      <w:proofErr w:type="gramEnd"/>
      <w:r w:rsidRPr="00E10887">
        <w:rPr>
          <w:rFonts w:ascii="Century Gothic" w:hAnsi="Century Gothic"/>
        </w:rPr>
        <w:t xml:space="preserve"> sede ove viene conservata la documentazione relativa ai componenti dell’</w:t>
      </w:r>
      <w:r w:rsidR="00083D11">
        <w:rPr>
          <w:rFonts w:ascii="Century Gothic" w:hAnsi="Century Gothic"/>
        </w:rPr>
        <w:t>e</w:t>
      </w:r>
      <w:r w:rsidRPr="00E10887">
        <w:rPr>
          <w:rFonts w:ascii="Century Gothic" w:hAnsi="Century Gothic"/>
        </w:rPr>
        <w:t>quipe</w:t>
      </w:r>
      <w:r w:rsidR="00E10887">
        <w:rPr>
          <w:rFonts w:ascii="Century Gothic" w:hAnsi="Century Gothic"/>
        </w:rPr>
        <w:t xml:space="preserve"> e </w:t>
      </w:r>
      <w:r w:rsidR="00E10887" w:rsidRPr="00E10887">
        <w:rPr>
          <w:rFonts w:ascii="Century Gothic" w:hAnsi="Century Gothic"/>
        </w:rPr>
        <w:t xml:space="preserve">la documentazione </w:t>
      </w:r>
      <w:r w:rsidR="00E10887">
        <w:rPr>
          <w:rFonts w:ascii="Century Gothic" w:hAnsi="Century Gothic"/>
        </w:rPr>
        <w:t>clinica</w:t>
      </w:r>
      <w:r w:rsidR="00D04BE6">
        <w:rPr>
          <w:rFonts w:ascii="Century Gothic" w:hAnsi="Century Gothic"/>
        </w:rPr>
        <w:t>.</w:t>
      </w:r>
    </w:p>
    <w:p w14:paraId="0660FBE8" w14:textId="77777777" w:rsidR="00A90318" w:rsidRDefault="0059576D" w:rsidP="00A90318">
      <w:pPr>
        <w:pStyle w:val="NormaleWeb"/>
        <w:spacing w:after="0"/>
        <w:jc w:val="both"/>
        <w:rPr>
          <w:rFonts w:ascii="Century Gothic" w:hAnsi="Century Gothic"/>
        </w:rPr>
      </w:pPr>
      <w:r w:rsidRPr="00D04BE6">
        <w:rPr>
          <w:rFonts w:ascii="Century Gothic" w:hAnsi="Century Gothic"/>
        </w:rPr>
        <w:t>Si specifica che</w:t>
      </w:r>
      <w:r w:rsidR="00083D11">
        <w:rPr>
          <w:rFonts w:ascii="Century Gothic" w:hAnsi="Century Gothic"/>
        </w:rPr>
        <w:t>,</w:t>
      </w:r>
      <w:r w:rsidRPr="00D04BE6">
        <w:rPr>
          <w:rFonts w:ascii="Century Gothic" w:hAnsi="Century Gothic"/>
        </w:rPr>
        <w:t xml:space="preserve"> per l</w:t>
      </w:r>
      <w:r w:rsidR="00083D11">
        <w:rPr>
          <w:rFonts w:ascii="Century Gothic" w:hAnsi="Century Gothic"/>
        </w:rPr>
        <w:t>a sede operativa di riferimento</w:t>
      </w:r>
      <w:r w:rsidRPr="00D04BE6">
        <w:rPr>
          <w:rFonts w:ascii="Century Gothic" w:hAnsi="Century Gothic"/>
        </w:rPr>
        <w:t xml:space="preserve"> e nel caso in cui l’equipe non operi in un’unica sede, devono esser</w:t>
      </w:r>
      <w:r w:rsidR="00C33ACE" w:rsidRPr="00D04BE6">
        <w:rPr>
          <w:rFonts w:ascii="Century Gothic" w:hAnsi="Century Gothic"/>
        </w:rPr>
        <w:t xml:space="preserve">e indicati gli indirizzi degli </w:t>
      </w:r>
      <w:r w:rsidR="00083D11">
        <w:rPr>
          <w:rFonts w:ascii="Century Gothic" w:hAnsi="Century Gothic"/>
        </w:rPr>
        <w:t xml:space="preserve">studi professionali ed il </w:t>
      </w:r>
      <w:r w:rsidRPr="00D04BE6">
        <w:rPr>
          <w:rFonts w:ascii="Century Gothic" w:hAnsi="Century Gothic"/>
        </w:rPr>
        <w:t>recapito telefonico del singolo professionista al fine di riport</w:t>
      </w:r>
      <w:r w:rsidR="00083D11">
        <w:rPr>
          <w:rFonts w:ascii="Century Gothic" w:hAnsi="Century Gothic"/>
        </w:rPr>
        <w:t xml:space="preserve">arlo successivamente </w:t>
      </w:r>
      <w:r w:rsidR="00D04BE6">
        <w:rPr>
          <w:rFonts w:ascii="Century Gothic" w:hAnsi="Century Gothic"/>
        </w:rPr>
        <w:t>nell’</w:t>
      </w:r>
      <w:r w:rsidR="00083D11">
        <w:rPr>
          <w:rFonts w:ascii="Century Gothic" w:hAnsi="Century Gothic"/>
        </w:rPr>
        <w:t xml:space="preserve">elenco pubblicato sul sito </w:t>
      </w:r>
      <w:r w:rsidR="00C33ACE" w:rsidRPr="00D04BE6">
        <w:rPr>
          <w:rFonts w:ascii="Century Gothic" w:hAnsi="Century Gothic"/>
        </w:rPr>
        <w:t>web di ATS</w:t>
      </w:r>
      <w:r w:rsidR="00A90318">
        <w:rPr>
          <w:rFonts w:ascii="Century Gothic" w:hAnsi="Century Gothic"/>
        </w:rPr>
        <w:t xml:space="preserve"> della Brianza.</w:t>
      </w:r>
    </w:p>
    <w:p w14:paraId="6277CF9A" w14:textId="59EA9761" w:rsidR="00E10887" w:rsidRDefault="00A90318" w:rsidP="00A90318">
      <w:pPr>
        <w:pStyle w:val="Normale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0C5FAA" w:rsidRPr="00E10887">
        <w:rPr>
          <w:rFonts w:ascii="Century Gothic" w:hAnsi="Century Gothic"/>
        </w:rPr>
        <w:t xml:space="preserve"> requisiti autocertificati nella modulistica da allegare alla domanda devono trovare corrispondenza con quanto dichiarato nel CV.</w:t>
      </w:r>
    </w:p>
    <w:p w14:paraId="620E5B4A" w14:textId="441E88ED" w:rsidR="009E02D9" w:rsidRPr="00E10887" w:rsidRDefault="000C5FAA">
      <w:pPr>
        <w:spacing w:after="0" w:line="240" w:lineRule="auto"/>
        <w:ind w:left="17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t>Le domande, a pena di esclusione, dovranno essere inviate a:</w:t>
      </w:r>
    </w:p>
    <w:p w14:paraId="38664F75" w14:textId="77777777" w:rsidR="00A90318" w:rsidRDefault="000C5FAA">
      <w:pPr>
        <w:pStyle w:val="NormaleWeb"/>
        <w:spacing w:beforeAutospacing="0" w:after="0" w:afterAutospacing="0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Agenzia Tutela della Salute (ATS)</w:t>
      </w:r>
      <w:r w:rsidR="00A90318">
        <w:rPr>
          <w:rFonts w:ascii="Century Gothic" w:eastAsiaTheme="minorHAnsi" w:hAnsi="Century Gothic" w:cstheme="minorBidi"/>
          <w:lang w:eastAsia="en-US"/>
        </w:rPr>
        <w:t xml:space="preserve"> della Brianza</w:t>
      </w:r>
    </w:p>
    <w:p w14:paraId="296FBDF5" w14:textId="3D1AD9C8" w:rsidR="00A90318" w:rsidRDefault="00A90318">
      <w:pPr>
        <w:pStyle w:val="NormaleWeb"/>
        <w:spacing w:beforeAutospacing="0" w:after="0" w:afterAutospacing="0"/>
        <w:rPr>
          <w:rFonts w:ascii="Century Gothic" w:eastAsiaTheme="minorHAnsi" w:hAnsi="Century Gothic" w:cstheme="minorBidi"/>
          <w:lang w:eastAsia="en-US"/>
        </w:rPr>
      </w:pPr>
      <w:proofErr w:type="gramStart"/>
      <w:r>
        <w:rPr>
          <w:rFonts w:ascii="Century Gothic" w:eastAsiaTheme="minorHAnsi" w:hAnsi="Century Gothic" w:cstheme="minorBidi"/>
          <w:lang w:eastAsia="en-US"/>
        </w:rPr>
        <w:t>e</w:t>
      </w:r>
      <w:proofErr w:type="gramEnd"/>
      <w:r>
        <w:rPr>
          <w:rFonts w:ascii="Century Gothic" w:eastAsiaTheme="minorHAnsi" w:hAnsi="Century Gothic" w:cstheme="minorBidi"/>
          <w:lang w:eastAsia="en-US"/>
        </w:rPr>
        <w:t xml:space="preserve"> inoltrate</w:t>
      </w:r>
    </w:p>
    <w:p w14:paraId="77FC8B51" w14:textId="12576A1F" w:rsidR="00A90318" w:rsidRDefault="00A90318">
      <w:pPr>
        <w:pStyle w:val="NormaleWeb"/>
        <w:spacing w:beforeAutospacing="0" w:after="0" w:afterAutospacing="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Theme="minorHAnsi" w:hAnsi="Century Gothic" w:cstheme="minorBidi"/>
          <w:lang w:eastAsia="en-US"/>
        </w:rPr>
        <w:lastRenderedPageBreak/>
        <w:t>-</w:t>
      </w:r>
      <w:r w:rsidR="00C10660">
        <w:rPr>
          <w:rFonts w:ascii="Century Gothic" w:eastAsiaTheme="minorHAnsi" w:hAnsi="Century Gothic" w:cstheme="minorBidi"/>
          <w:lang w:eastAsia="en-US"/>
        </w:rPr>
        <w:t xml:space="preserve"> </w:t>
      </w:r>
      <w:r w:rsidR="000C5FAA" w:rsidRPr="00E10887">
        <w:rPr>
          <w:rFonts w:ascii="Century Gothic" w:eastAsiaTheme="minorHAnsi" w:hAnsi="Century Gothic" w:cstheme="minorBidi"/>
          <w:lang w:eastAsia="en-US"/>
        </w:rPr>
        <w:t xml:space="preserve">via PEC </w:t>
      </w:r>
      <w:r w:rsidR="00083D11">
        <w:rPr>
          <w:rFonts w:ascii="Century Gothic" w:eastAsiaTheme="minorHAnsi" w:hAnsi="Century Gothic" w:cstheme="minorBidi"/>
          <w:lang w:eastAsia="en-US"/>
        </w:rPr>
        <w:t>al</w:t>
      </w:r>
      <w:r>
        <w:rPr>
          <w:rFonts w:ascii="Century Gothic" w:eastAsiaTheme="minorHAnsi" w:hAnsi="Century Gothic" w:cstheme="minorBidi"/>
          <w:lang w:eastAsia="en-US"/>
        </w:rPr>
        <w:t xml:space="preserve">l’indirizzo: </w:t>
      </w:r>
      <w:hyperlink r:id="rId11" w:history="1">
        <w:r w:rsidRPr="005A6278">
          <w:rPr>
            <w:rStyle w:val="Collegamentoipertestuale"/>
            <w:rFonts w:ascii="Century Gothic" w:eastAsiaTheme="minorHAnsi" w:hAnsi="Century Gothic" w:cstheme="minorBidi"/>
            <w:lang w:eastAsia="en-US"/>
          </w:rPr>
          <w:t>protocollo@pec.ats-brianza.it</w:t>
        </w:r>
      </w:hyperlink>
    </w:p>
    <w:p w14:paraId="3E8ED6EB" w14:textId="0323CCEF" w:rsidR="00A90318" w:rsidRDefault="00A90318">
      <w:pPr>
        <w:pStyle w:val="NormaleWeb"/>
        <w:spacing w:beforeAutospacing="0" w:after="0" w:afterAutospacing="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Theme="minorHAnsi" w:hAnsi="Century Gothic" w:cstheme="minorBidi"/>
          <w:lang w:eastAsia="en-US"/>
        </w:rPr>
        <w:t>-</w:t>
      </w:r>
      <w:r w:rsidR="00FC1417">
        <w:rPr>
          <w:rFonts w:ascii="Century Gothic" w:eastAsiaTheme="minorHAnsi" w:hAnsi="Century Gothic" w:cstheme="minorBidi"/>
          <w:lang w:eastAsia="en-US"/>
        </w:rPr>
        <w:t xml:space="preserve"> </w:t>
      </w:r>
      <w:r>
        <w:rPr>
          <w:rFonts w:ascii="Century Gothic" w:eastAsiaTheme="minorHAnsi" w:hAnsi="Century Gothic" w:cstheme="minorBidi"/>
          <w:lang w:eastAsia="en-US"/>
        </w:rPr>
        <w:t xml:space="preserve">consegnate </w:t>
      </w:r>
      <w:r w:rsidR="008E7359">
        <w:rPr>
          <w:rFonts w:ascii="Century Gothic" w:eastAsiaTheme="minorHAnsi" w:hAnsi="Century Gothic" w:cstheme="minorBidi"/>
          <w:lang w:eastAsia="en-US"/>
        </w:rPr>
        <w:t>direttamente all’Ufficio protocollo ATS della Brianza sito in Monza-</w:t>
      </w:r>
      <w:r w:rsidR="00991586">
        <w:rPr>
          <w:rFonts w:ascii="Century Gothic" w:eastAsiaTheme="minorHAnsi" w:hAnsi="Century Gothic" w:cstheme="minorBidi"/>
          <w:lang w:eastAsia="en-US"/>
        </w:rPr>
        <w:t xml:space="preserve">  </w:t>
      </w:r>
      <w:r w:rsidR="008E7359">
        <w:rPr>
          <w:rFonts w:ascii="Century Gothic" w:eastAsiaTheme="minorHAnsi" w:hAnsi="Century Gothic" w:cstheme="minorBidi"/>
          <w:lang w:eastAsia="en-US"/>
        </w:rPr>
        <w:t xml:space="preserve">Viale </w:t>
      </w:r>
      <w:proofErr w:type="spellStart"/>
      <w:r w:rsidR="008E7359">
        <w:rPr>
          <w:rFonts w:ascii="Century Gothic" w:eastAsiaTheme="minorHAnsi" w:hAnsi="Century Gothic" w:cstheme="minorBidi"/>
          <w:lang w:eastAsia="en-US"/>
        </w:rPr>
        <w:t>Elvezia</w:t>
      </w:r>
      <w:proofErr w:type="spellEnd"/>
      <w:r w:rsidR="008E7359">
        <w:rPr>
          <w:rFonts w:ascii="Century Gothic" w:eastAsiaTheme="minorHAnsi" w:hAnsi="Century Gothic" w:cstheme="minorBidi"/>
          <w:lang w:eastAsia="en-US"/>
        </w:rPr>
        <w:t xml:space="preserve"> n.2</w:t>
      </w:r>
    </w:p>
    <w:p w14:paraId="0F79A58C" w14:textId="77777777" w:rsidR="00991586" w:rsidRDefault="00991586">
      <w:pPr>
        <w:pStyle w:val="NormaleWeb"/>
        <w:spacing w:beforeAutospacing="0" w:after="0" w:afterAutospacing="0"/>
        <w:rPr>
          <w:rFonts w:ascii="Century Gothic" w:eastAsiaTheme="minorHAnsi" w:hAnsi="Century Gothic" w:cstheme="minorBidi"/>
          <w:lang w:eastAsia="en-US"/>
        </w:rPr>
      </w:pPr>
    </w:p>
    <w:p w14:paraId="2D94BB68" w14:textId="2E799CDC" w:rsidR="009E02D9" w:rsidRPr="00E10887" w:rsidRDefault="000C5FAA">
      <w:pPr>
        <w:pStyle w:val="NormaleWeb"/>
        <w:spacing w:beforeAutospacing="0" w:after="0" w:afterAutospacing="0"/>
        <w:rPr>
          <w:rFonts w:ascii="Century Gothic" w:eastAsiaTheme="minorHAnsi" w:hAnsi="Century Gothic" w:cstheme="minorBidi"/>
          <w:lang w:eastAsia="en-US"/>
        </w:rPr>
      </w:pPr>
      <w:proofErr w:type="gramStart"/>
      <w:r w:rsidRPr="00E10887">
        <w:rPr>
          <w:rFonts w:ascii="Century Gothic" w:eastAsiaTheme="minorHAnsi" w:hAnsi="Century Gothic" w:cstheme="minorBidi"/>
          <w:lang w:eastAsia="en-US"/>
        </w:rPr>
        <w:t>entro</w:t>
      </w:r>
      <w:proofErr w:type="gramEnd"/>
      <w:r w:rsidRPr="00E10887">
        <w:rPr>
          <w:rFonts w:ascii="Century Gothic" w:eastAsiaTheme="minorHAnsi" w:hAnsi="Century Gothic" w:cstheme="minorBidi"/>
          <w:lang w:eastAsia="en-US"/>
        </w:rPr>
        <w:t xml:space="preserve"> il t</w:t>
      </w:r>
      <w:r w:rsidR="00C10660">
        <w:rPr>
          <w:rFonts w:ascii="Century Gothic" w:eastAsiaTheme="minorHAnsi" w:hAnsi="Century Gothic" w:cstheme="minorBidi"/>
          <w:lang w:eastAsia="en-US"/>
        </w:rPr>
        <w:t>ermine di scadenza dell’avviso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: </w:t>
      </w:r>
      <w:r w:rsidR="00083D11">
        <w:rPr>
          <w:rFonts w:ascii="Century Gothic" w:eastAsiaTheme="minorHAnsi" w:hAnsi="Century Gothic" w:cstheme="minorBidi"/>
          <w:b/>
          <w:bCs/>
          <w:lang w:eastAsia="en-US"/>
        </w:rPr>
        <w:t>31/</w:t>
      </w:r>
      <w:r w:rsidRPr="00C10660">
        <w:rPr>
          <w:rFonts w:ascii="Century Gothic" w:eastAsiaTheme="minorHAnsi" w:hAnsi="Century Gothic" w:cstheme="minorBidi"/>
          <w:b/>
          <w:bCs/>
          <w:lang w:eastAsia="en-US"/>
        </w:rPr>
        <w:t>05</w:t>
      </w:r>
      <w:r w:rsidR="00083D11">
        <w:rPr>
          <w:rFonts w:ascii="Century Gothic" w:eastAsiaTheme="minorHAnsi" w:hAnsi="Century Gothic" w:cstheme="minorBidi"/>
          <w:b/>
          <w:bCs/>
          <w:lang w:eastAsia="en-US"/>
        </w:rPr>
        <w:t>/</w:t>
      </w:r>
      <w:r w:rsidRPr="00C10660">
        <w:rPr>
          <w:rFonts w:ascii="Century Gothic" w:eastAsiaTheme="minorHAnsi" w:hAnsi="Century Gothic" w:cstheme="minorBidi"/>
          <w:b/>
          <w:bCs/>
          <w:lang w:eastAsia="en-US"/>
        </w:rPr>
        <w:t>20</w:t>
      </w:r>
      <w:r w:rsidR="00D04BE6">
        <w:rPr>
          <w:rFonts w:ascii="Century Gothic" w:eastAsiaTheme="minorHAnsi" w:hAnsi="Century Gothic" w:cstheme="minorBidi"/>
          <w:b/>
          <w:bCs/>
          <w:lang w:eastAsia="en-US"/>
        </w:rPr>
        <w:t>23</w:t>
      </w:r>
      <w:r w:rsidR="00C10660">
        <w:rPr>
          <w:rFonts w:ascii="Century Gothic" w:eastAsiaTheme="minorHAnsi" w:hAnsi="Century Gothic" w:cstheme="minorBidi"/>
          <w:b/>
          <w:bCs/>
          <w:lang w:eastAsia="en-US"/>
        </w:rPr>
        <w:t>.</w:t>
      </w:r>
    </w:p>
    <w:p w14:paraId="3DE63F73" w14:textId="77777777" w:rsidR="009E02D9" w:rsidRPr="00E10887" w:rsidRDefault="009E02D9">
      <w:pPr>
        <w:pStyle w:val="NormaleWeb"/>
        <w:spacing w:beforeAutospacing="0" w:after="0" w:afterAutospacing="0"/>
        <w:jc w:val="both"/>
        <w:rPr>
          <w:rFonts w:ascii="Century Gothic" w:hAnsi="Century Gothic"/>
        </w:rPr>
      </w:pPr>
    </w:p>
    <w:p w14:paraId="1077AE53" w14:textId="4650C5FE" w:rsidR="00E100E1" w:rsidRDefault="000C5FAA">
      <w:pPr>
        <w:pStyle w:val="NormaleWeb"/>
        <w:spacing w:before="280" w:after="280"/>
        <w:jc w:val="both"/>
        <w:rPr>
          <w:rStyle w:val="CollegamentoInternet"/>
          <w:rFonts w:ascii="Century Gothic" w:hAnsi="Century Gothic"/>
          <w:color w:val="auto"/>
          <w:u w:val="none"/>
        </w:rPr>
      </w:pPr>
      <w:r w:rsidRPr="00E10887">
        <w:rPr>
          <w:rStyle w:val="CollegamentoInternet"/>
          <w:rFonts w:ascii="Century Gothic" w:hAnsi="Century Gothic"/>
          <w:color w:val="auto"/>
          <w:u w:val="none"/>
        </w:rPr>
        <w:t xml:space="preserve">L’ATS </w:t>
      </w:r>
      <w:r w:rsidR="008E7359">
        <w:rPr>
          <w:rStyle w:val="CollegamentoInternet"/>
          <w:rFonts w:ascii="Century Gothic" w:hAnsi="Century Gothic"/>
          <w:color w:val="auto"/>
          <w:u w:val="none"/>
        </w:rPr>
        <w:t xml:space="preserve">della Brianza </w:t>
      </w:r>
      <w:r w:rsidRPr="00E10887">
        <w:rPr>
          <w:rStyle w:val="CollegamentoInternet"/>
          <w:rFonts w:ascii="Century Gothic" w:hAnsi="Century Gothic"/>
          <w:color w:val="auto"/>
        </w:rPr>
        <w:t>non si assume</w:t>
      </w:r>
      <w:r w:rsidRPr="00E10887">
        <w:rPr>
          <w:rStyle w:val="CollegamentoInternet"/>
          <w:rFonts w:ascii="Century Gothic" w:hAnsi="Century Gothic"/>
          <w:color w:val="auto"/>
          <w:u w:val="none"/>
        </w:rPr>
        <w:t xml:space="preserve"> responsabilità per dispersione, smarrimento, mancato recapito, disguidi o altri eventi analoghi dovuti a fatto di terzi, a caso fortuito o di forza maggiore. </w:t>
      </w:r>
    </w:p>
    <w:p w14:paraId="79C3A591" w14:textId="77777777" w:rsidR="006E6203" w:rsidRPr="00E10887" w:rsidRDefault="006E6203">
      <w:pPr>
        <w:pStyle w:val="NormaleWeb"/>
        <w:spacing w:before="280" w:after="280"/>
        <w:jc w:val="both"/>
        <w:rPr>
          <w:rStyle w:val="CollegamentoInternet"/>
          <w:rFonts w:ascii="Century Gothic" w:hAnsi="Century Gothic"/>
          <w:color w:val="auto"/>
          <w:u w:val="none"/>
        </w:rPr>
      </w:pPr>
    </w:p>
    <w:p w14:paraId="1AA3F85B" w14:textId="77777777" w:rsidR="009E02D9" w:rsidRPr="00E10887" w:rsidRDefault="000C5FAA">
      <w:pPr>
        <w:pStyle w:val="NormaleWeb"/>
        <w:spacing w:beforeAutospacing="0" w:after="0" w:afterAutospacing="0"/>
        <w:jc w:val="both"/>
        <w:rPr>
          <w:rStyle w:val="CollegamentoInternet"/>
          <w:rFonts w:ascii="Century Gothic" w:hAnsi="Century Gothic"/>
          <w:b/>
          <w:color w:val="auto"/>
        </w:rPr>
      </w:pPr>
      <w:r w:rsidRPr="00E10887">
        <w:rPr>
          <w:rStyle w:val="CollegamentoInternet"/>
          <w:rFonts w:ascii="Century Gothic" w:hAnsi="Century Gothic"/>
          <w:b/>
          <w:color w:val="auto"/>
        </w:rPr>
        <w:t>Istruttoria e criteri valutazione istanze</w:t>
      </w:r>
    </w:p>
    <w:p w14:paraId="1F7B8E02" w14:textId="19DDF72F" w:rsidR="009E02D9" w:rsidRPr="00E10887" w:rsidRDefault="000C5FAA">
      <w:pPr>
        <w:pStyle w:val="NormaleWeb"/>
        <w:spacing w:before="280" w:after="280"/>
        <w:jc w:val="both"/>
        <w:rPr>
          <w:rFonts w:ascii="Century Gothic" w:hAnsi="Century Gothic"/>
          <w:b/>
          <w:bCs/>
        </w:rPr>
      </w:pPr>
      <w:r w:rsidRPr="00E10887">
        <w:rPr>
          <w:rFonts w:ascii="Century Gothic" w:hAnsi="Century Gothic"/>
        </w:rPr>
        <w:t xml:space="preserve">La domanda dovrà essere redatta sulla modulistica allegata al presente avviso in modo completo e conforme. In caso di mancanza di elementi essenziali (come ad esempio: la sottoscrizione da parte del legale rappresentante/referente equipe, i dati relativi alle figure professionali che compongono l’equipe, la documentazione </w:t>
      </w:r>
      <w:r w:rsidR="00BA582F">
        <w:rPr>
          <w:rFonts w:ascii="Century Gothic" w:hAnsi="Century Gothic"/>
        </w:rPr>
        <w:t>prevista dalla modulistica), ATS comunicherà</w:t>
      </w:r>
      <w:r w:rsidRPr="00E10887">
        <w:rPr>
          <w:rFonts w:ascii="Century Gothic" w:hAnsi="Century Gothic"/>
        </w:rPr>
        <w:t xml:space="preserve"> l’irricevibilità o l’inammissibilità o l’improcedibilità ai sensi della legge n. 241/1990 e </w:t>
      </w:r>
      <w:proofErr w:type="spellStart"/>
      <w:r w:rsidRPr="00E10887">
        <w:rPr>
          <w:rFonts w:ascii="Century Gothic" w:hAnsi="Century Gothic"/>
        </w:rPr>
        <w:t>s.m.i</w:t>
      </w:r>
      <w:r w:rsidRPr="00083D11">
        <w:rPr>
          <w:rFonts w:ascii="Century Gothic" w:hAnsi="Century Gothic"/>
          <w:bCs/>
        </w:rPr>
        <w:t>.</w:t>
      </w:r>
      <w:proofErr w:type="spellEnd"/>
      <w:r w:rsidRPr="00E10887">
        <w:rPr>
          <w:rFonts w:ascii="Century Gothic" w:hAnsi="Century Gothic"/>
          <w:b/>
          <w:bCs/>
        </w:rPr>
        <w:t xml:space="preserve"> </w:t>
      </w:r>
    </w:p>
    <w:p w14:paraId="248D661A" w14:textId="10848ACE" w:rsidR="00E100E1" w:rsidRPr="00E10887" w:rsidRDefault="000C5FAA" w:rsidP="00E100E1">
      <w:pPr>
        <w:pStyle w:val="Nessunaspaziatura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E10887">
        <w:rPr>
          <w:rFonts w:ascii="Century Gothic" w:hAnsi="Century Gothic"/>
          <w:b/>
          <w:bCs/>
          <w:sz w:val="24"/>
          <w:szCs w:val="24"/>
          <w:u w:val="single"/>
        </w:rPr>
        <w:t>Non saranno ritenute ammissibili le domande</w:t>
      </w:r>
      <w:r w:rsidR="00157928" w:rsidRPr="00E10887">
        <w:rPr>
          <w:rFonts w:ascii="Century Gothic" w:hAnsi="Century Gothic"/>
          <w:b/>
          <w:bCs/>
          <w:sz w:val="24"/>
          <w:szCs w:val="24"/>
          <w:u w:val="single"/>
        </w:rPr>
        <w:t xml:space="preserve">: </w:t>
      </w:r>
    </w:p>
    <w:p w14:paraId="47CDCDDD" w14:textId="77777777" w:rsidR="00157928" w:rsidRPr="00E10887" w:rsidRDefault="00157928" w:rsidP="00E100E1">
      <w:pPr>
        <w:pStyle w:val="Nessunaspaziatura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8F0E343" w14:textId="59C85E4B" w:rsidR="00E100E1" w:rsidRPr="00E10887" w:rsidRDefault="00E100E1" w:rsidP="00E100E1">
      <w:pPr>
        <w:pStyle w:val="Nessunaspaziatur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non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firmate; </w:t>
      </w:r>
    </w:p>
    <w:p w14:paraId="4C23EE54" w14:textId="07115B06" w:rsidR="00E100E1" w:rsidRPr="00E10887" w:rsidRDefault="00E100E1" w:rsidP="00E100E1">
      <w:pPr>
        <w:pStyle w:val="Nessunaspaziatur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non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conformi al testo previsto o presentate su modulistica diversa da quella indicata nel presente </w:t>
      </w:r>
      <w:r w:rsidR="003F1872" w:rsidRPr="00E10887">
        <w:rPr>
          <w:rFonts w:ascii="Century Gothic" w:hAnsi="Century Gothic"/>
          <w:sz w:val="24"/>
          <w:szCs w:val="24"/>
        </w:rPr>
        <w:t>Avviso;</w:t>
      </w:r>
    </w:p>
    <w:p w14:paraId="207C40A3" w14:textId="77777777" w:rsidR="00E100E1" w:rsidRPr="00E10887" w:rsidRDefault="00E100E1" w:rsidP="00E100E1">
      <w:pPr>
        <w:pStyle w:val="Nessunaspaziatur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inviate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ad indirizzo PEC diverso da quello previsto dal presente avviso;</w:t>
      </w:r>
    </w:p>
    <w:p w14:paraId="19ECCDDB" w14:textId="77777777" w:rsidR="00E100E1" w:rsidRPr="00E10887" w:rsidRDefault="00E100E1" w:rsidP="00E100E1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14:paraId="64C30287" w14:textId="2EB2DA4C" w:rsidR="0006774D" w:rsidRPr="00E10887" w:rsidRDefault="00E100E1" w:rsidP="0006774D">
      <w:pPr>
        <w:pStyle w:val="Nessunaspaziatura"/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ovvero</w:t>
      </w:r>
      <w:proofErr w:type="gramEnd"/>
      <w:r w:rsidR="0006774D" w:rsidRPr="00E10887">
        <w:rPr>
          <w:rFonts w:ascii="Century Gothic" w:hAnsi="Century Gothic"/>
          <w:sz w:val="24"/>
          <w:szCs w:val="24"/>
        </w:rPr>
        <w:t xml:space="preserve"> contenenti</w:t>
      </w:r>
      <w:r w:rsidRPr="00E10887">
        <w:rPr>
          <w:rFonts w:ascii="Century Gothic" w:hAnsi="Century Gothic"/>
          <w:sz w:val="24"/>
          <w:szCs w:val="24"/>
        </w:rPr>
        <w:t xml:space="preserve"> </w:t>
      </w:r>
      <w:r w:rsidR="0006774D" w:rsidRPr="00E10887">
        <w:rPr>
          <w:rFonts w:ascii="Century Gothic" w:hAnsi="Century Gothic"/>
          <w:sz w:val="24"/>
          <w:szCs w:val="24"/>
        </w:rPr>
        <w:t xml:space="preserve">in riferimento ai singoli professionisti: </w:t>
      </w:r>
    </w:p>
    <w:p w14:paraId="6B731842" w14:textId="3C9AD9A3" w:rsidR="0006774D" w:rsidRPr="00E10887" w:rsidRDefault="00E100E1" w:rsidP="0006774D">
      <w:pPr>
        <w:pStyle w:val="Nessunaspaziatura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documentazione</w:t>
      </w:r>
      <w:proofErr w:type="gramEnd"/>
      <w:r w:rsidR="004E51CF" w:rsidRPr="00E10887">
        <w:rPr>
          <w:rFonts w:ascii="Century Gothic" w:hAnsi="Century Gothic"/>
          <w:sz w:val="24"/>
          <w:szCs w:val="24"/>
        </w:rPr>
        <w:t xml:space="preserve"> </w:t>
      </w:r>
      <w:r w:rsidR="000C5FAA" w:rsidRPr="00E10887">
        <w:rPr>
          <w:rFonts w:ascii="Century Gothic" w:hAnsi="Century Gothic"/>
          <w:sz w:val="24"/>
          <w:szCs w:val="24"/>
        </w:rPr>
        <w:t>non firmat</w:t>
      </w:r>
      <w:r w:rsidRPr="00E10887">
        <w:rPr>
          <w:rFonts w:ascii="Century Gothic" w:hAnsi="Century Gothic"/>
          <w:sz w:val="24"/>
          <w:szCs w:val="24"/>
        </w:rPr>
        <w:t>a</w:t>
      </w:r>
      <w:r w:rsidR="0006774D" w:rsidRPr="00E10887">
        <w:rPr>
          <w:rFonts w:ascii="Century Gothic" w:hAnsi="Century Gothic"/>
          <w:sz w:val="24"/>
          <w:szCs w:val="24"/>
        </w:rPr>
        <w:t xml:space="preserve"> </w:t>
      </w:r>
      <w:r w:rsidR="004E51CF" w:rsidRPr="00E10887">
        <w:rPr>
          <w:rFonts w:ascii="Century Gothic" w:hAnsi="Century Gothic"/>
          <w:sz w:val="24"/>
          <w:szCs w:val="24"/>
        </w:rPr>
        <w:t xml:space="preserve">in </w:t>
      </w:r>
      <w:r w:rsidR="0006774D" w:rsidRPr="00E10887">
        <w:rPr>
          <w:rFonts w:ascii="Century Gothic" w:hAnsi="Century Gothic"/>
          <w:sz w:val="24"/>
          <w:szCs w:val="24"/>
        </w:rPr>
        <w:t>autografo o digitalmente;</w:t>
      </w:r>
    </w:p>
    <w:p w14:paraId="0FE86480" w14:textId="50B43E90" w:rsidR="009E02D9" w:rsidRPr="00E10887" w:rsidRDefault="004E51CF" w:rsidP="0006774D">
      <w:pPr>
        <w:pStyle w:val="Nessunaspaziatura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t>C</w:t>
      </w:r>
      <w:r w:rsidR="000C5FAA" w:rsidRPr="00E10887">
        <w:rPr>
          <w:rFonts w:ascii="Century Gothic" w:hAnsi="Century Gothic"/>
          <w:sz w:val="24"/>
          <w:szCs w:val="24"/>
        </w:rPr>
        <w:t>urricula Vitae privi di autocertificazione riportante le seguenti</w:t>
      </w:r>
      <w:r w:rsidR="0006774D" w:rsidRPr="00E10887">
        <w:rPr>
          <w:rFonts w:ascii="Century Gothic" w:hAnsi="Century Gothic"/>
          <w:sz w:val="24"/>
          <w:szCs w:val="24"/>
        </w:rPr>
        <w:t xml:space="preserve"> dichiarazioni</w:t>
      </w:r>
      <w:r w:rsidR="000C5FAA" w:rsidRPr="00E10887">
        <w:rPr>
          <w:rFonts w:ascii="Century Gothic" w:hAnsi="Century Gothic"/>
          <w:sz w:val="24"/>
          <w:szCs w:val="24"/>
        </w:rPr>
        <w:t>:</w:t>
      </w:r>
      <w:r w:rsidR="000C5FAA" w:rsidRPr="00E10887">
        <w:rPr>
          <w:rFonts w:ascii="Century Gothic" w:eastAsia="Calibri" w:hAnsi="Century Gothic" w:cs="Arial Narrow"/>
          <w:bCs/>
          <w:i/>
          <w:color w:val="000000"/>
          <w:sz w:val="24"/>
          <w:szCs w:val="24"/>
        </w:rPr>
        <w:t xml:space="preserve"> </w:t>
      </w:r>
    </w:p>
    <w:p w14:paraId="61643959" w14:textId="5F2081B6" w:rsidR="009E02D9" w:rsidRPr="00E10887" w:rsidRDefault="000C5FAA" w:rsidP="0006774D">
      <w:pPr>
        <w:pStyle w:val="Nessunaspaziatura"/>
        <w:numPr>
          <w:ilvl w:val="0"/>
          <w:numId w:val="2"/>
        </w:numPr>
        <w:ind w:left="1134"/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il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sottoscritto ………dichiara che le informazioni rese, ai sensi degli artt</w:t>
      </w:r>
      <w:r w:rsidR="00083D11">
        <w:rPr>
          <w:rFonts w:ascii="Century Gothic" w:hAnsi="Century Gothic"/>
          <w:sz w:val="24"/>
          <w:szCs w:val="24"/>
        </w:rPr>
        <w:t>.</w:t>
      </w:r>
      <w:r w:rsidRPr="00E10887">
        <w:rPr>
          <w:rFonts w:ascii="Century Gothic" w:hAnsi="Century Gothic"/>
          <w:sz w:val="24"/>
          <w:szCs w:val="24"/>
        </w:rPr>
        <w:t xml:space="preserve"> 46 e 47 </w:t>
      </w:r>
      <w:r w:rsidR="00765210" w:rsidRPr="00E10887">
        <w:rPr>
          <w:rFonts w:ascii="Century Gothic" w:hAnsi="Century Gothic"/>
          <w:sz w:val="24"/>
          <w:szCs w:val="24"/>
        </w:rPr>
        <w:t>del D.P.R.</w:t>
      </w:r>
      <w:r w:rsidRPr="00E10887">
        <w:rPr>
          <w:rFonts w:ascii="Century Gothic" w:hAnsi="Century Gothic"/>
          <w:sz w:val="24"/>
          <w:szCs w:val="24"/>
        </w:rPr>
        <w:t xml:space="preserve"> 445/2000, sono veritiere e di essere consapevole delle sanzioni</w:t>
      </w:r>
      <w:r w:rsidR="00083D11">
        <w:rPr>
          <w:rFonts w:ascii="Century Gothic" w:hAnsi="Century Gothic"/>
          <w:sz w:val="24"/>
          <w:szCs w:val="24"/>
        </w:rPr>
        <w:t xml:space="preserve"> penali previste dall’art. 76</w:t>
      </w:r>
      <w:r w:rsidRPr="00E10887">
        <w:rPr>
          <w:rFonts w:ascii="Century Gothic" w:hAnsi="Century Gothic"/>
          <w:sz w:val="24"/>
          <w:szCs w:val="24"/>
        </w:rPr>
        <w:t xml:space="preserve"> per le ipotesi di falsità in atti e dichiarazioni mendaci</w:t>
      </w:r>
      <w:r w:rsidR="00083D11">
        <w:rPr>
          <w:rFonts w:ascii="Century Gothic" w:hAnsi="Century Gothic"/>
          <w:sz w:val="24"/>
          <w:szCs w:val="24"/>
        </w:rPr>
        <w:t>;</w:t>
      </w:r>
    </w:p>
    <w:p w14:paraId="02AB483E" w14:textId="5BDE9637" w:rsidR="009E02D9" w:rsidRPr="00E10887" w:rsidRDefault="000C5FAA" w:rsidP="004E51CF">
      <w:pPr>
        <w:pStyle w:val="Nessunaspaziatura"/>
        <w:numPr>
          <w:ilvl w:val="0"/>
          <w:numId w:val="2"/>
        </w:numPr>
        <w:ind w:left="1134"/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il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sottoscritto ……………, ai sensi dell'art. 13 del D. </w:t>
      </w:r>
      <w:proofErr w:type="spellStart"/>
      <w:r w:rsidRPr="00E10887">
        <w:rPr>
          <w:rFonts w:ascii="Century Gothic" w:hAnsi="Century Gothic"/>
          <w:sz w:val="24"/>
          <w:szCs w:val="24"/>
        </w:rPr>
        <w:t>Lgs</w:t>
      </w:r>
      <w:proofErr w:type="spellEnd"/>
      <w:r w:rsidRPr="00E10887">
        <w:rPr>
          <w:rFonts w:ascii="Century Gothic" w:hAnsi="Century Gothic"/>
          <w:sz w:val="24"/>
          <w:szCs w:val="24"/>
        </w:rPr>
        <w:t xml:space="preserve"> 196/2003 e ai sensi dell’art. 13 GDRP 679/16 “Regolamento europeo sulla protezione dei dat</w:t>
      </w:r>
      <w:r w:rsidR="00E97945">
        <w:rPr>
          <w:rFonts w:ascii="Century Gothic" w:hAnsi="Century Gothic"/>
          <w:sz w:val="24"/>
          <w:szCs w:val="24"/>
        </w:rPr>
        <w:t xml:space="preserve">i personali”, autorizza l’ATS della Brianza </w:t>
      </w:r>
      <w:r w:rsidRPr="00E10887">
        <w:rPr>
          <w:rFonts w:ascii="Century Gothic" w:hAnsi="Century Gothic"/>
          <w:sz w:val="24"/>
          <w:szCs w:val="24"/>
        </w:rPr>
        <w:t>al trattamento dei dati personali</w:t>
      </w:r>
      <w:r w:rsidR="0006774D" w:rsidRPr="00E10887">
        <w:rPr>
          <w:rFonts w:ascii="Century Gothic" w:hAnsi="Century Gothic"/>
          <w:sz w:val="24"/>
          <w:szCs w:val="24"/>
        </w:rPr>
        <w:t>.</w:t>
      </w:r>
    </w:p>
    <w:p w14:paraId="4EB2E251" w14:textId="77777777" w:rsidR="00BA582F" w:rsidRDefault="00BA582F" w:rsidP="00157928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14:paraId="7FFF349B" w14:textId="2835FAAC" w:rsidR="009E02D9" w:rsidRPr="00E10887" w:rsidRDefault="000C5FAA" w:rsidP="00157928">
      <w:pPr>
        <w:pStyle w:val="Nessunaspaziatura"/>
        <w:jc w:val="both"/>
        <w:rPr>
          <w:rFonts w:ascii="Century Gothic" w:hAnsi="Century Gothic"/>
          <w:b/>
          <w:color w:val="7030A0"/>
          <w:sz w:val="24"/>
          <w:szCs w:val="24"/>
        </w:rPr>
      </w:pPr>
      <w:r w:rsidRPr="00E10887">
        <w:rPr>
          <w:rFonts w:ascii="Century Gothic" w:hAnsi="Century Gothic"/>
          <w:sz w:val="24"/>
          <w:szCs w:val="24"/>
        </w:rPr>
        <w:t>Si precisa che</w:t>
      </w:r>
      <w:r w:rsidR="00157928" w:rsidRPr="00E10887">
        <w:rPr>
          <w:rFonts w:ascii="Century Gothic" w:hAnsi="Century Gothic"/>
          <w:sz w:val="24"/>
          <w:szCs w:val="24"/>
        </w:rPr>
        <w:t xml:space="preserve"> in questi casi</w:t>
      </w:r>
      <w:r w:rsidRPr="00E10887">
        <w:rPr>
          <w:rFonts w:ascii="Century Gothic" w:hAnsi="Century Gothic"/>
          <w:sz w:val="24"/>
          <w:szCs w:val="24"/>
        </w:rPr>
        <w:t xml:space="preserve"> l’inammissibilità è applicata al singolo componente</w:t>
      </w:r>
      <w:r w:rsidR="00157928" w:rsidRPr="00E10887">
        <w:rPr>
          <w:rFonts w:ascii="Century Gothic" w:hAnsi="Century Gothic"/>
          <w:sz w:val="24"/>
          <w:szCs w:val="24"/>
        </w:rPr>
        <w:t xml:space="preserve"> a cui la documentazione carente si riferisce.</w:t>
      </w:r>
      <w:r w:rsidRPr="00E10887">
        <w:rPr>
          <w:rFonts w:ascii="Century Gothic" w:hAnsi="Century Gothic"/>
          <w:sz w:val="24"/>
          <w:szCs w:val="24"/>
        </w:rPr>
        <w:t xml:space="preserve"> Laddove l’esclusi</w:t>
      </w:r>
      <w:r w:rsidR="002F2F95">
        <w:rPr>
          <w:rFonts w:ascii="Century Gothic" w:hAnsi="Century Gothic"/>
          <w:sz w:val="24"/>
          <w:szCs w:val="24"/>
        </w:rPr>
        <w:t>one di tale componente determini</w:t>
      </w:r>
      <w:r w:rsidRPr="00E10887">
        <w:rPr>
          <w:rFonts w:ascii="Century Gothic" w:hAnsi="Century Gothic"/>
          <w:sz w:val="24"/>
          <w:szCs w:val="24"/>
        </w:rPr>
        <w:t xml:space="preserve"> l’assenza di una figura professionale obbliga</w:t>
      </w:r>
      <w:r w:rsidR="00BA582F">
        <w:rPr>
          <w:rFonts w:ascii="Century Gothic" w:hAnsi="Century Gothic"/>
          <w:sz w:val="24"/>
          <w:szCs w:val="24"/>
        </w:rPr>
        <w:t>toria, l’intera equipe non verrà</w:t>
      </w:r>
      <w:r w:rsidRPr="00E10887">
        <w:rPr>
          <w:rFonts w:ascii="Century Gothic" w:hAnsi="Century Gothic"/>
          <w:sz w:val="24"/>
          <w:szCs w:val="24"/>
        </w:rPr>
        <w:t xml:space="preserve"> autorizzata. </w:t>
      </w:r>
    </w:p>
    <w:p w14:paraId="7C922674" w14:textId="77777777" w:rsidR="009E02D9" w:rsidRPr="00E10887" w:rsidRDefault="009E02D9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14:paraId="0DDA228F" w14:textId="40F5D0D6" w:rsidR="009E02D9" w:rsidRPr="00E10887" w:rsidRDefault="000C5FAA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 xml:space="preserve">La valutazione delle domande pervenute sarà effettuata dalla “Commissione di valutazione” della ATS per la verifica e la valutazione delle istanze, istituita così come </w:t>
      </w:r>
      <w:r w:rsidRPr="00E10887">
        <w:rPr>
          <w:rFonts w:ascii="Century Gothic" w:eastAsiaTheme="minorHAnsi" w:hAnsi="Century Gothic" w:cstheme="minorBidi"/>
          <w:lang w:eastAsia="en-US"/>
        </w:rPr>
        <w:lastRenderedPageBreak/>
        <w:t xml:space="preserve">previsto dalle indicazioni regionali e composta da medici specialisti in neuropsichiatria dell’infanzia e dell’adolescenza, logopedisti e psicologi.  </w:t>
      </w:r>
    </w:p>
    <w:p w14:paraId="046C8984" w14:textId="77777777" w:rsidR="009E02D9" w:rsidRPr="00E10887" w:rsidRDefault="009E02D9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lang w:eastAsia="en-US"/>
        </w:rPr>
      </w:pPr>
    </w:p>
    <w:p w14:paraId="4E54926A" w14:textId="2D731695" w:rsidR="00065C68" w:rsidRPr="00E10887" w:rsidRDefault="000C5FAA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Non sarà possibile inviare documentazione successiva</w:t>
      </w:r>
      <w:r w:rsidR="00E86609" w:rsidRPr="00E10887">
        <w:rPr>
          <w:rFonts w:ascii="Century Gothic" w:eastAsiaTheme="minorHAnsi" w:hAnsi="Century Gothic" w:cstheme="minorBidi"/>
          <w:lang w:eastAsia="en-US"/>
        </w:rPr>
        <w:t xml:space="preserve">mente </w:t>
      </w:r>
      <w:r w:rsidRPr="00E10887">
        <w:rPr>
          <w:rFonts w:ascii="Century Gothic" w:eastAsiaTheme="minorHAnsi" w:hAnsi="Century Gothic" w:cstheme="minorBidi"/>
          <w:lang w:eastAsia="en-US"/>
        </w:rPr>
        <w:t>alla chiusura dei termini se non su specifica richiesta</w:t>
      </w:r>
      <w:r w:rsidR="00654C6D" w:rsidRPr="00E10887">
        <w:rPr>
          <w:rFonts w:ascii="Century Gothic" w:eastAsiaTheme="minorHAnsi" w:hAnsi="Century Gothic" w:cstheme="minorBidi"/>
          <w:lang w:eastAsia="en-US"/>
        </w:rPr>
        <w:t xml:space="preserve"> di integrazione da parte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 della Commissione preposta.</w:t>
      </w:r>
    </w:p>
    <w:p w14:paraId="1929B1E7" w14:textId="4094FAD6" w:rsidR="009E02D9" w:rsidRPr="00E10887" w:rsidRDefault="009E02D9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lang w:eastAsia="en-US"/>
        </w:rPr>
      </w:pPr>
    </w:p>
    <w:p w14:paraId="6F9AB2D9" w14:textId="0747A574" w:rsidR="009E02D9" w:rsidRPr="00E10887" w:rsidRDefault="00083D11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Theme="minorHAnsi" w:hAnsi="Century Gothic" w:cstheme="minorBidi"/>
          <w:lang w:eastAsia="en-US"/>
        </w:rPr>
        <w:t>In fase istruttoria</w:t>
      </w:r>
      <w:r w:rsidR="007A21A1" w:rsidRPr="00E10887">
        <w:rPr>
          <w:rFonts w:ascii="Century Gothic" w:eastAsiaTheme="minorHAnsi" w:hAnsi="Century Gothic" w:cstheme="minorBidi"/>
          <w:lang w:eastAsia="en-US"/>
        </w:rPr>
        <w:t xml:space="preserve"> l</w:t>
      </w:r>
      <w:r w:rsidR="000C5FAA" w:rsidRPr="00E10887">
        <w:rPr>
          <w:rFonts w:ascii="Century Gothic" w:eastAsiaTheme="minorHAnsi" w:hAnsi="Century Gothic" w:cstheme="minorBidi"/>
          <w:lang w:eastAsia="en-US"/>
        </w:rPr>
        <w:t xml:space="preserve">a Commissione garantirà uniformità ed omogeneità nella verifica formale e documentale delle domande e nella valutazione del possesso dei requisiti (formazione teorica e competenza acquisita sul campo) così come dichiarati dai singoli professionisti. </w:t>
      </w:r>
      <w:r w:rsidR="00604262" w:rsidRPr="00E10887">
        <w:rPr>
          <w:rFonts w:ascii="Century Gothic" w:eastAsiaTheme="minorHAnsi" w:hAnsi="Century Gothic" w:cstheme="minorBidi"/>
          <w:lang w:eastAsia="en-US"/>
        </w:rPr>
        <w:t>È</w:t>
      </w:r>
      <w:r w:rsidR="00B83234" w:rsidRPr="00E10887">
        <w:rPr>
          <w:rFonts w:ascii="Century Gothic" w:eastAsiaTheme="minorHAnsi" w:hAnsi="Century Gothic" w:cstheme="minorBidi"/>
          <w:lang w:eastAsia="en-US"/>
        </w:rPr>
        <w:t xml:space="preserve"> facoltà della </w:t>
      </w:r>
      <w:r w:rsidR="00203F60">
        <w:rPr>
          <w:rFonts w:ascii="Century Gothic" w:eastAsiaTheme="minorHAnsi" w:hAnsi="Century Gothic" w:cstheme="minorBidi"/>
          <w:lang w:eastAsia="en-US"/>
        </w:rPr>
        <w:t>“</w:t>
      </w:r>
      <w:r w:rsidR="00B83234" w:rsidRPr="00E10887">
        <w:rPr>
          <w:rFonts w:ascii="Century Gothic" w:eastAsiaTheme="minorHAnsi" w:hAnsi="Century Gothic" w:cstheme="minorBidi"/>
          <w:lang w:eastAsia="en-US"/>
        </w:rPr>
        <w:t>Commissione</w:t>
      </w:r>
      <w:r w:rsidR="00E86609" w:rsidRPr="00E10887">
        <w:rPr>
          <w:rFonts w:ascii="Century Gothic" w:eastAsiaTheme="minorHAnsi" w:hAnsi="Century Gothic" w:cstheme="minorBidi"/>
          <w:lang w:eastAsia="en-US"/>
        </w:rPr>
        <w:t xml:space="preserve"> di valutazione</w:t>
      </w:r>
      <w:r w:rsidR="00203F60">
        <w:rPr>
          <w:rFonts w:ascii="Century Gothic" w:eastAsiaTheme="minorHAnsi" w:hAnsi="Century Gothic" w:cstheme="minorBidi"/>
          <w:lang w:eastAsia="en-US"/>
        </w:rPr>
        <w:t>”</w:t>
      </w:r>
      <w:r w:rsidR="00E86609" w:rsidRPr="00E10887">
        <w:rPr>
          <w:rFonts w:ascii="Century Gothic" w:eastAsiaTheme="minorHAnsi" w:hAnsi="Century Gothic" w:cstheme="minorBidi"/>
          <w:lang w:eastAsia="en-US"/>
        </w:rPr>
        <w:t xml:space="preserve"> richiedere</w:t>
      </w:r>
      <w:r w:rsidR="00B83234" w:rsidRPr="00E10887">
        <w:rPr>
          <w:rFonts w:ascii="Century Gothic" w:eastAsiaTheme="minorHAnsi" w:hAnsi="Century Gothic" w:cstheme="minorBidi"/>
          <w:lang w:eastAsia="en-US"/>
        </w:rPr>
        <w:t xml:space="preserve"> documentazione integrativa.</w:t>
      </w:r>
    </w:p>
    <w:p w14:paraId="5C9D6766" w14:textId="54BD265C" w:rsidR="009E02D9" w:rsidRPr="00E10887" w:rsidRDefault="009E02D9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14:paraId="0AAA6AA7" w14:textId="77777777" w:rsidR="00B607A0" w:rsidRDefault="00B607A0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D94A2CD" w14:textId="100C577D" w:rsidR="009E02D9" w:rsidRDefault="000C5FAA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  <w:u w:val="single"/>
        </w:rPr>
        <w:t xml:space="preserve">Modalità di comunicazione degli esiti della valutazione </w:t>
      </w:r>
    </w:p>
    <w:p w14:paraId="44850D1C" w14:textId="77777777" w:rsidR="00A2220D" w:rsidRPr="00E10887" w:rsidRDefault="00A2220D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41D26E2B" w14:textId="31DBF090" w:rsidR="009E02D9" w:rsidRDefault="000C5FAA">
      <w:pPr>
        <w:pStyle w:val="NormaleWeb"/>
        <w:spacing w:beforeAutospacing="0" w:after="0" w:afterAutospacing="0"/>
        <w:jc w:val="both"/>
        <w:rPr>
          <w:rStyle w:val="Collegamentoipertestuale"/>
          <w:rFonts w:ascii="Century Gothic" w:hAnsi="Century Gothic"/>
        </w:rPr>
      </w:pPr>
      <w:r w:rsidRPr="00E10887">
        <w:rPr>
          <w:rFonts w:ascii="Century Gothic" w:eastAsiaTheme="minorHAnsi" w:hAnsi="Century Gothic" w:cstheme="minorBidi"/>
          <w:lang w:eastAsia="en-US"/>
        </w:rPr>
        <w:t>A conclusione dell’iter valutativo da parte della Commissione preposta, ATS</w:t>
      </w:r>
      <w:r w:rsidR="003456E2">
        <w:rPr>
          <w:rFonts w:ascii="Century Gothic" w:eastAsiaTheme="minorHAnsi" w:hAnsi="Century Gothic" w:cstheme="minorBidi"/>
          <w:lang w:eastAsia="en-US"/>
        </w:rPr>
        <w:t xml:space="preserve"> della Brianza</w:t>
      </w:r>
      <w:r w:rsidR="00E10887" w:rsidRPr="00E10887">
        <w:rPr>
          <w:rFonts w:ascii="Century Gothic" w:eastAsiaTheme="minorHAnsi" w:hAnsi="Century Gothic" w:cstheme="minorBidi"/>
          <w:lang w:eastAsia="en-US"/>
        </w:rPr>
        <w:t>, con specifico atto deliberativo,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 provvede</w:t>
      </w:r>
      <w:r w:rsidR="00A2220D">
        <w:rPr>
          <w:rFonts w:ascii="Century Gothic" w:eastAsiaTheme="minorHAnsi" w:hAnsi="Century Gothic" w:cstheme="minorBidi"/>
          <w:lang w:eastAsia="en-US"/>
        </w:rPr>
        <w:t>rà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 ad</w:t>
      </w:r>
      <w:r w:rsidR="00083D11">
        <w:rPr>
          <w:rFonts w:ascii="Century Gothic" w:eastAsiaTheme="minorHAnsi" w:hAnsi="Century Gothic" w:cstheme="minorBidi"/>
          <w:lang w:eastAsia="en-US"/>
        </w:rPr>
        <w:t xml:space="preserve"> aggiornare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 l’elenco</w:t>
      </w:r>
      <w:r w:rsidR="00C10660">
        <w:rPr>
          <w:rFonts w:ascii="Century Gothic" w:eastAsiaTheme="minorHAnsi" w:hAnsi="Century Gothic" w:cstheme="minorBidi"/>
          <w:b/>
          <w:bCs/>
          <w:color w:val="FF0000"/>
          <w:lang w:eastAsia="en-US"/>
        </w:rPr>
        <w:t xml:space="preserve"> </w:t>
      </w:r>
      <w:r w:rsidRPr="00E10887">
        <w:rPr>
          <w:rFonts w:ascii="Century Gothic" w:eastAsiaTheme="minorHAnsi" w:hAnsi="Century Gothic" w:cstheme="minorBidi"/>
          <w:lang w:eastAsia="en-US"/>
        </w:rPr>
        <w:t>dei soggetti autorizzati ad effettuare attività di prima certificazione diagnostica dei Disturbi Specifici di Apprendimento</w:t>
      </w:r>
      <w:r w:rsidR="00083D11">
        <w:rPr>
          <w:rFonts w:ascii="Century Gothic" w:eastAsiaTheme="minorHAnsi" w:hAnsi="Century Gothic" w:cstheme="minorBidi"/>
          <w:lang w:eastAsia="en-US"/>
        </w:rPr>
        <w:t xml:space="preserve"> (inserimento nuove e</w:t>
      </w:r>
      <w:r w:rsidR="00083D11" w:rsidRPr="00E10887">
        <w:rPr>
          <w:rFonts w:ascii="Century Gothic" w:eastAsiaTheme="minorHAnsi" w:hAnsi="Century Gothic" w:cstheme="minorBidi"/>
          <w:lang w:eastAsia="en-US"/>
        </w:rPr>
        <w:t xml:space="preserve">quipe, inserimento di nuovi professionisti </w:t>
      </w:r>
      <w:r w:rsidR="00083D11">
        <w:rPr>
          <w:rFonts w:ascii="Century Gothic" w:eastAsiaTheme="minorHAnsi" w:hAnsi="Century Gothic" w:cstheme="minorBidi"/>
          <w:lang w:eastAsia="en-US"/>
        </w:rPr>
        <w:t>in e</w:t>
      </w:r>
      <w:r w:rsidR="00083D11" w:rsidRPr="00E10887">
        <w:rPr>
          <w:rFonts w:ascii="Century Gothic" w:eastAsiaTheme="minorHAnsi" w:hAnsi="Century Gothic" w:cstheme="minorBidi"/>
          <w:lang w:eastAsia="en-US"/>
        </w:rPr>
        <w:t>quipe già autorizzate)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, con successiva pubblicazione sul sito web aziendale </w:t>
      </w:r>
      <w:r w:rsidR="00C10660">
        <w:rPr>
          <w:rFonts w:ascii="Century Gothic" w:eastAsiaTheme="minorHAnsi" w:hAnsi="Century Gothic" w:cstheme="minorBidi"/>
          <w:lang w:eastAsia="en-US"/>
        </w:rPr>
        <w:t>(</w:t>
      </w:r>
      <w:r w:rsidR="00083D11">
        <w:rPr>
          <w:rFonts w:ascii="Century Gothic" w:hAnsi="Century Gothic"/>
        </w:rPr>
        <w:t>www.ats-</w:t>
      </w:r>
      <w:r w:rsidR="00CA61E3">
        <w:rPr>
          <w:rFonts w:ascii="Century Gothic" w:hAnsi="Century Gothic"/>
        </w:rPr>
        <w:t>brianza.it</w:t>
      </w:r>
      <w:r w:rsidR="00083D11">
        <w:rPr>
          <w:rFonts w:ascii="Century Gothic" w:hAnsi="Century Gothic"/>
        </w:rPr>
        <w:t>).</w:t>
      </w:r>
    </w:p>
    <w:p w14:paraId="17187F3B" w14:textId="77777777" w:rsidR="00615837" w:rsidRPr="00E10887" w:rsidRDefault="00615837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lang w:eastAsia="en-US"/>
        </w:rPr>
      </w:pPr>
    </w:p>
    <w:p w14:paraId="40D951A5" w14:textId="77777777" w:rsidR="009E02D9" w:rsidRPr="00E10887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L’elenco delle equipe autorizzate ha validità su tutto il territorio regionale.</w:t>
      </w:r>
    </w:p>
    <w:p w14:paraId="6B5314ED" w14:textId="525A6BC4" w:rsidR="009E02D9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 xml:space="preserve">Nei casi di non autorizzazione dell’equipe ovvero di esclusione dei </w:t>
      </w:r>
      <w:r w:rsidR="00A2220D">
        <w:rPr>
          <w:rFonts w:ascii="Century Gothic" w:eastAsiaTheme="minorHAnsi" w:hAnsi="Century Gothic" w:cstheme="minorBidi"/>
          <w:lang w:eastAsia="en-US"/>
        </w:rPr>
        <w:t>singoli componenti dell’equipe</w:t>
      </w:r>
      <w:r w:rsidR="00083D11">
        <w:rPr>
          <w:rFonts w:ascii="Century Gothic" w:eastAsiaTheme="minorHAnsi" w:hAnsi="Century Gothic" w:cstheme="minorBidi"/>
          <w:lang w:eastAsia="en-US"/>
        </w:rPr>
        <w:t>,</w:t>
      </w:r>
      <w:r w:rsidR="00A2220D">
        <w:rPr>
          <w:rFonts w:ascii="Century Gothic" w:eastAsiaTheme="minorHAnsi" w:hAnsi="Century Gothic" w:cstheme="minorBidi"/>
          <w:lang w:eastAsia="en-US"/>
        </w:rPr>
        <w:t xml:space="preserve"> 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ATS </w:t>
      </w:r>
      <w:r w:rsidR="00BC5D22">
        <w:rPr>
          <w:rFonts w:ascii="Century Gothic" w:eastAsiaTheme="minorHAnsi" w:hAnsi="Century Gothic" w:cstheme="minorBidi"/>
          <w:lang w:eastAsia="en-US"/>
        </w:rPr>
        <w:t xml:space="preserve">della Brianza </w:t>
      </w:r>
      <w:r w:rsidRPr="00E10887">
        <w:rPr>
          <w:rFonts w:ascii="Century Gothic" w:eastAsiaTheme="minorHAnsi" w:hAnsi="Century Gothic" w:cstheme="minorBidi"/>
          <w:lang w:eastAsia="en-US"/>
        </w:rPr>
        <w:t>provvederà - tramite PEC - a comunicare al Legale Rap</w:t>
      </w:r>
      <w:r w:rsidR="00203F60">
        <w:rPr>
          <w:rFonts w:ascii="Century Gothic" w:eastAsiaTheme="minorHAnsi" w:hAnsi="Century Gothic" w:cstheme="minorBidi"/>
          <w:lang w:eastAsia="en-US"/>
        </w:rPr>
        <w:t>presentante/Referente dell’e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quipe l’esito della valutazione effettuata dalla Commissione.  </w:t>
      </w:r>
    </w:p>
    <w:p w14:paraId="70C5BB05" w14:textId="77777777" w:rsidR="00203F60" w:rsidRPr="00C10660" w:rsidRDefault="00203F60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6D56BE55" w14:textId="77777777" w:rsidR="009E02D9" w:rsidRPr="00E10887" w:rsidRDefault="000C5FAA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  <w:u w:val="single"/>
        </w:rPr>
        <w:t xml:space="preserve">Flusso Informativo </w:t>
      </w:r>
    </w:p>
    <w:p w14:paraId="33D0B4FF" w14:textId="77777777" w:rsidR="009E02D9" w:rsidRPr="00E10887" w:rsidRDefault="009E02D9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EBC55CA" w14:textId="0B799E38" w:rsidR="009E02D9" w:rsidRPr="00E10887" w:rsidRDefault="00203F60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Theme="minorHAnsi" w:hAnsi="Century Gothic" w:cstheme="minorBidi"/>
          <w:lang w:eastAsia="en-US"/>
        </w:rPr>
        <w:t>I Referenti delle e</w:t>
      </w:r>
      <w:r w:rsidR="000C5FAA" w:rsidRPr="00E10887">
        <w:rPr>
          <w:rFonts w:ascii="Century Gothic" w:eastAsiaTheme="minorHAnsi" w:hAnsi="Century Gothic" w:cstheme="minorBidi"/>
          <w:lang w:eastAsia="en-US"/>
        </w:rPr>
        <w:t>quipe autorizzate sono tenuti a verificare direttamente la correttezza e completezza dei riferimenti pubblicati e a segnalare eventuali errori o inesattezze</w:t>
      </w:r>
      <w:r w:rsidR="00E10887" w:rsidRPr="00E10887">
        <w:rPr>
          <w:rFonts w:ascii="Century Gothic" w:eastAsiaTheme="minorHAnsi" w:hAnsi="Century Gothic" w:cstheme="minorBidi"/>
          <w:lang w:eastAsia="en-US"/>
        </w:rPr>
        <w:t xml:space="preserve"> ad ATS</w:t>
      </w:r>
      <w:r w:rsidR="00DB4466">
        <w:rPr>
          <w:rFonts w:ascii="Century Gothic" w:eastAsiaTheme="minorHAnsi" w:hAnsi="Century Gothic" w:cstheme="minorBidi"/>
          <w:lang w:eastAsia="en-US"/>
        </w:rPr>
        <w:t xml:space="preserve"> della Brianza</w:t>
      </w:r>
      <w:r w:rsidR="00E10887" w:rsidRPr="00E10887">
        <w:rPr>
          <w:rFonts w:ascii="Century Gothic" w:eastAsiaTheme="minorHAnsi" w:hAnsi="Century Gothic" w:cstheme="minorBidi"/>
          <w:lang w:eastAsia="en-US"/>
        </w:rPr>
        <w:t xml:space="preserve">. </w:t>
      </w:r>
    </w:p>
    <w:p w14:paraId="3A33F6C8" w14:textId="4F8FD281" w:rsidR="009E02D9" w:rsidRPr="00CC48D4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u w:val="single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Eventuali vari</w:t>
      </w:r>
      <w:r w:rsidR="00203F60">
        <w:rPr>
          <w:rFonts w:ascii="Century Gothic" w:eastAsiaTheme="minorHAnsi" w:hAnsi="Century Gothic" w:cstheme="minorBidi"/>
          <w:lang w:eastAsia="en-US"/>
        </w:rPr>
        <w:t>azioni nella composizione dell’e</w:t>
      </w:r>
      <w:r w:rsidRPr="00E10887">
        <w:rPr>
          <w:rFonts w:ascii="Century Gothic" w:eastAsiaTheme="minorHAnsi" w:hAnsi="Century Gothic" w:cstheme="minorBidi"/>
          <w:lang w:eastAsia="en-US"/>
        </w:rPr>
        <w:t>quipe autorizzate (inserimenti di professionisti già autorizzati, dimissioni, ecc.) e/o nei riferimenti del</w:t>
      </w:r>
      <w:r w:rsidR="00203F60">
        <w:rPr>
          <w:rFonts w:ascii="Century Gothic" w:eastAsiaTheme="minorHAnsi" w:hAnsi="Century Gothic" w:cstheme="minorBidi"/>
          <w:lang w:eastAsia="en-US"/>
        </w:rPr>
        <w:t>le stesse (sede operativa dell’e</w:t>
      </w:r>
      <w:r w:rsidRPr="00E10887">
        <w:rPr>
          <w:rFonts w:ascii="Century Gothic" w:eastAsiaTheme="minorHAnsi" w:hAnsi="Century Gothic" w:cstheme="minorBidi"/>
          <w:lang w:eastAsia="en-US"/>
        </w:rPr>
        <w:t xml:space="preserve">quipe e/o di ciascun professionista, recapiti telefonici, ecc.) dovranno essere comunicati entro 30 gg. dalla data della variazione all’indirizzo </w:t>
      </w:r>
      <w:r w:rsidRPr="00CC48D4">
        <w:rPr>
          <w:rFonts w:ascii="Century Gothic" w:eastAsiaTheme="minorHAnsi" w:hAnsi="Century Gothic" w:cstheme="minorBidi"/>
          <w:lang w:eastAsia="en-US"/>
        </w:rPr>
        <w:t>PEC</w:t>
      </w:r>
      <w:r w:rsidR="00CC48D4">
        <w:rPr>
          <w:rFonts w:ascii="Century Gothic" w:eastAsiaTheme="minorHAnsi" w:hAnsi="Century Gothic" w:cstheme="minorBidi"/>
          <w:u w:val="single"/>
          <w:lang w:eastAsia="en-US"/>
        </w:rPr>
        <w:t>:</w:t>
      </w:r>
      <w:r w:rsidRPr="00CC48D4">
        <w:rPr>
          <w:rFonts w:ascii="Century Gothic" w:eastAsiaTheme="minorHAnsi" w:hAnsi="Century Gothic" w:cstheme="minorBidi"/>
          <w:u w:val="single"/>
          <w:lang w:eastAsia="en-US"/>
        </w:rPr>
        <w:t xml:space="preserve"> </w:t>
      </w:r>
      <w:r w:rsidR="00CC48D4">
        <w:rPr>
          <w:rFonts w:ascii="Century Gothic" w:eastAsiaTheme="minorHAnsi" w:hAnsi="Century Gothic" w:cstheme="minorBidi"/>
          <w:u w:val="single"/>
          <w:lang w:eastAsia="en-US"/>
        </w:rPr>
        <w:t>protocollo@pec.ats-brianza.it</w:t>
      </w:r>
    </w:p>
    <w:p w14:paraId="768F2CAC" w14:textId="77777777" w:rsidR="009E02D9" w:rsidRPr="00CC48D4" w:rsidRDefault="009E02D9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u w:val="single"/>
          <w:lang w:eastAsia="en-US"/>
        </w:rPr>
      </w:pPr>
    </w:p>
    <w:p w14:paraId="54C94B3D" w14:textId="0FF8F21C" w:rsidR="009E02D9" w:rsidRPr="00E10887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Il Legale</w:t>
      </w:r>
      <w:r w:rsidR="00203F60">
        <w:rPr>
          <w:rFonts w:ascii="Century Gothic" w:eastAsiaTheme="minorHAnsi" w:hAnsi="Century Gothic" w:cstheme="minorBidi"/>
          <w:lang w:eastAsia="en-US"/>
        </w:rPr>
        <w:t xml:space="preserve"> rappresentante/Referente dell’e</w:t>
      </w:r>
      <w:r w:rsidRPr="00E10887">
        <w:rPr>
          <w:rFonts w:ascii="Century Gothic" w:eastAsiaTheme="minorHAnsi" w:hAnsi="Century Gothic" w:cstheme="minorBidi"/>
          <w:lang w:eastAsia="en-US"/>
        </w:rPr>
        <w:t>quipe autorizzata è tenuto a trasmettere i dati di monitoraggio richiesti dalla Direzione Generale Welfare sull’attività svolta mediante la compilazione di specifica scheda di monitoraggio dati e la conseguente restituzione ad ATS con invio</w:t>
      </w:r>
      <w:r w:rsidR="00C17FE8">
        <w:rPr>
          <w:rFonts w:ascii="Century Gothic" w:eastAsiaTheme="minorHAnsi" w:hAnsi="Century Gothic" w:cstheme="minorBidi"/>
          <w:lang w:eastAsia="en-US"/>
        </w:rPr>
        <w:t xml:space="preserve"> a</w:t>
      </w:r>
      <w:r w:rsidR="00CC48D4">
        <w:rPr>
          <w:rFonts w:ascii="Century Gothic" w:eastAsiaTheme="minorHAnsi" w:hAnsi="Century Gothic" w:cstheme="minorBidi"/>
          <w:lang w:eastAsia="en-US"/>
        </w:rPr>
        <w:t xml:space="preserve"> </w:t>
      </w:r>
      <w:r w:rsidR="00CC48D4" w:rsidRPr="00CC48D4">
        <w:rPr>
          <w:rFonts w:ascii="Century Gothic" w:eastAsiaTheme="minorHAnsi" w:hAnsi="Century Gothic" w:cstheme="minorBidi"/>
          <w:u w:val="single"/>
          <w:lang w:eastAsia="en-US"/>
        </w:rPr>
        <w:t>protocollo@pec.ats-brianza.it</w:t>
      </w:r>
      <w:r w:rsidR="00C17FE8">
        <w:rPr>
          <w:rFonts w:ascii="Century Gothic" w:eastAsiaTheme="minorHAnsi" w:hAnsi="Century Gothic" w:cstheme="minorBidi"/>
          <w:lang w:eastAsia="en-US"/>
        </w:rPr>
        <w:t xml:space="preserve"> </w:t>
      </w:r>
      <w:r w:rsidRPr="00E10887">
        <w:rPr>
          <w:rFonts w:ascii="Century Gothic" w:eastAsiaTheme="minorHAnsi" w:hAnsi="Century Gothic" w:cstheme="minorBidi"/>
          <w:lang w:eastAsia="en-US"/>
        </w:rPr>
        <w:t>entro la scadenza prevista.</w:t>
      </w:r>
    </w:p>
    <w:p w14:paraId="178007AE" w14:textId="03C642D8" w:rsidR="00203F60" w:rsidRPr="00203F60" w:rsidRDefault="000C5FAA" w:rsidP="00203F60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lastRenderedPageBreak/>
        <w:t>Si sottolinea che il monitoraggio dell’attività di prima certificazione diagnostica DSA costituisce un importante rilevazione ai fini dell’aggiornamento della mappa regionale del bisogno e dell’offerta.</w:t>
      </w:r>
    </w:p>
    <w:p w14:paraId="020E8473" w14:textId="2A0D7C23" w:rsidR="009E02D9" w:rsidRDefault="000C5FAA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0887">
        <w:rPr>
          <w:rFonts w:ascii="Century Gothic" w:hAnsi="Century Gothic"/>
          <w:b/>
          <w:sz w:val="24"/>
          <w:szCs w:val="24"/>
          <w:u w:val="single"/>
        </w:rPr>
        <w:t>Trattamento dei dati personali</w:t>
      </w:r>
    </w:p>
    <w:p w14:paraId="62600754" w14:textId="77777777" w:rsidR="00203F60" w:rsidRPr="00E10887" w:rsidRDefault="00203F60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01FBD459" w14:textId="24DC8437" w:rsidR="009E02D9" w:rsidRPr="00E10887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 xml:space="preserve">Ai sensi del Regolamento Ue 2016/679 e del D. </w:t>
      </w:r>
      <w:proofErr w:type="spellStart"/>
      <w:r w:rsidRPr="00E10887">
        <w:rPr>
          <w:rFonts w:ascii="Century Gothic" w:eastAsiaTheme="minorHAnsi" w:hAnsi="Century Gothic" w:cstheme="minorBidi"/>
          <w:lang w:eastAsia="en-US"/>
        </w:rPr>
        <w:t>Lgs</w:t>
      </w:r>
      <w:proofErr w:type="spellEnd"/>
      <w:r w:rsidRPr="00E10887">
        <w:rPr>
          <w:rFonts w:ascii="Century Gothic" w:eastAsiaTheme="minorHAnsi" w:hAnsi="Century Gothic" w:cstheme="minorBidi"/>
          <w:lang w:eastAsia="en-US"/>
        </w:rPr>
        <w:t xml:space="preserve">. 196/2003 come modificato dal D. </w:t>
      </w:r>
      <w:proofErr w:type="spellStart"/>
      <w:r w:rsidRPr="00E10887">
        <w:rPr>
          <w:rFonts w:ascii="Century Gothic" w:eastAsiaTheme="minorHAnsi" w:hAnsi="Century Gothic" w:cstheme="minorBidi"/>
          <w:lang w:eastAsia="en-US"/>
        </w:rPr>
        <w:t>Lgs</w:t>
      </w:r>
      <w:proofErr w:type="spellEnd"/>
      <w:r w:rsidRPr="00E10887">
        <w:rPr>
          <w:rFonts w:ascii="Century Gothic" w:eastAsiaTheme="minorHAnsi" w:hAnsi="Century Gothic" w:cstheme="minorBidi"/>
          <w:lang w:eastAsia="en-US"/>
        </w:rPr>
        <w:t>. 101/2018, si informa che i dati personali forniti dai richiedenti sono trattati da ATS</w:t>
      </w:r>
      <w:r w:rsidR="00504887" w:rsidRPr="00E10887">
        <w:rPr>
          <w:rFonts w:ascii="Century Gothic" w:eastAsiaTheme="minorHAnsi" w:hAnsi="Century Gothic" w:cstheme="minorBidi"/>
          <w:lang w:eastAsia="en-US"/>
        </w:rPr>
        <w:t xml:space="preserve"> </w:t>
      </w:r>
      <w:r w:rsidR="004D5A64">
        <w:rPr>
          <w:rFonts w:ascii="Century Gothic" w:eastAsiaTheme="minorHAnsi" w:hAnsi="Century Gothic" w:cstheme="minorBidi"/>
          <w:lang w:eastAsia="en-US"/>
        </w:rPr>
        <w:t>della Brianza</w:t>
      </w:r>
      <w:r w:rsidR="00C17FE8">
        <w:rPr>
          <w:rFonts w:ascii="Century Gothic" w:eastAsiaTheme="minorHAnsi" w:hAnsi="Century Gothic" w:cstheme="minorBidi"/>
          <w:color w:val="00B0F0"/>
          <w:lang w:eastAsia="en-US"/>
        </w:rPr>
        <w:t xml:space="preserve"> </w:t>
      </w:r>
      <w:r w:rsidRPr="00E10887">
        <w:rPr>
          <w:rFonts w:ascii="Century Gothic" w:eastAsiaTheme="minorHAnsi" w:hAnsi="Century Gothic" w:cstheme="minorBidi"/>
          <w:lang w:eastAsia="en-US"/>
        </w:rPr>
        <w:t>in qualità di titolare del trattamento.</w:t>
      </w:r>
    </w:p>
    <w:p w14:paraId="350E0006" w14:textId="43131002" w:rsidR="009E02D9" w:rsidRPr="00C17FE8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color w:val="0070C0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Responsabile del trat</w:t>
      </w:r>
      <w:r w:rsidR="00615837">
        <w:rPr>
          <w:rFonts w:ascii="Century Gothic" w:eastAsiaTheme="minorHAnsi" w:hAnsi="Century Gothic" w:cstheme="minorBidi"/>
          <w:lang w:eastAsia="en-US"/>
        </w:rPr>
        <w:t>tamento dei dati personali è ATS</w:t>
      </w:r>
      <w:r w:rsidR="004D5A64">
        <w:rPr>
          <w:rFonts w:ascii="Century Gothic" w:eastAsiaTheme="minorHAnsi" w:hAnsi="Century Gothic" w:cstheme="minorBidi"/>
          <w:lang w:eastAsia="en-US"/>
        </w:rPr>
        <w:t xml:space="preserve"> della Brianza.</w:t>
      </w:r>
    </w:p>
    <w:p w14:paraId="7523BEAA" w14:textId="77777777" w:rsidR="009E02D9" w:rsidRPr="00E10887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I dati personali sono utilizzati da ATS per le sole finalità individuate dalle Note Regionali del 21.02.2013 (</w:t>
      </w:r>
      <w:proofErr w:type="spellStart"/>
      <w:r w:rsidRPr="00E10887">
        <w:rPr>
          <w:rFonts w:ascii="Century Gothic" w:eastAsiaTheme="minorHAnsi" w:hAnsi="Century Gothic" w:cstheme="minorBidi"/>
          <w:lang w:eastAsia="en-US"/>
        </w:rPr>
        <w:t>prot</w:t>
      </w:r>
      <w:proofErr w:type="spellEnd"/>
      <w:r w:rsidRPr="00E10887">
        <w:rPr>
          <w:rFonts w:ascii="Century Gothic" w:eastAsiaTheme="minorHAnsi" w:hAnsi="Century Gothic" w:cstheme="minorBidi"/>
          <w:lang w:eastAsia="en-US"/>
        </w:rPr>
        <w:t>. n. 1.2013.0006315) e del 25.03.2013 (</w:t>
      </w:r>
      <w:proofErr w:type="spellStart"/>
      <w:r w:rsidRPr="00E10887">
        <w:rPr>
          <w:rFonts w:ascii="Century Gothic" w:eastAsiaTheme="minorHAnsi" w:hAnsi="Century Gothic" w:cstheme="minorBidi"/>
          <w:lang w:eastAsia="en-US"/>
        </w:rPr>
        <w:t>prot</w:t>
      </w:r>
      <w:proofErr w:type="spellEnd"/>
      <w:r w:rsidRPr="00E10887">
        <w:rPr>
          <w:rFonts w:ascii="Century Gothic" w:eastAsiaTheme="minorHAnsi" w:hAnsi="Century Gothic" w:cstheme="minorBidi"/>
          <w:lang w:eastAsia="en-US"/>
        </w:rPr>
        <w:t>. n. H1.2013.0009534), ovvero per la costituzione di elenchi, a valore regionale, in cui vengano iscritti i soggetti autorizzati a effettuare attività di prima certificazione diagnostica di Disturbo Specifico dell'Apprendimento secondo quanto previsto dalla L. 170/2010.</w:t>
      </w:r>
    </w:p>
    <w:p w14:paraId="775665CF" w14:textId="77777777" w:rsidR="009E02D9" w:rsidRPr="00E10887" w:rsidRDefault="009E02D9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14:paraId="488C9F53" w14:textId="3A18CCBC" w:rsidR="009E02D9" w:rsidRDefault="00203F60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Allegati</w:t>
      </w:r>
    </w:p>
    <w:p w14:paraId="64730D4E" w14:textId="77777777" w:rsidR="00203F60" w:rsidRPr="00E10887" w:rsidRDefault="00203F60">
      <w:pPr>
        <w:pStyle w:val="Nessunaspaziatura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79C40AA1" w14:textId="77777777" w:rsidR="000D54C9" w:rsidRDefault="000C5FAA">
      <w:pPr>
        <w:pStyle w:val="Corpodeltesto2"/>
        <w:spacing w:line="24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E10887">
        <w:rPr>
          <w:rFonts w:ascii="Century Gothic" w:eastAsiaTheme="minorHAnsi" w:hAnsi="Century Gothic" w:cstheme="minorBidi"/>
          <w:lang w:eastAsia="en-US"/>
        </w:rPr>
        <w:t>La documentazione prevista dal presente avviso e ad esso allegata è costituita da:</w:t>
      </w:r>
    </w:p>
    <w:p w14:paraId="2AF742A9" w14:textId="5CC5383D" w:rsidR="000D54C9" w:rsidRPr="000D54C9" w:rsidRDefault="000D54C9" w:rsidP="000D54C9">
      <w:pPr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0D54C9">
        <w:rPr>
          <w:rFonts w:ascii="Century Gothic" w:hAnsi="Century Gothic"/>
          <w:b/>
        </w:rPr>
        <w:t>A)</w:t>
      </w:r>
      <w:r w:rsidR="000C5FAA" w:rsidRPr="000D54C9">
        <w:rPr>
          <w:rFonts w:ascii="Century Gothic" w:hAnsi="Century Gothic"/>
          <w:b/>
        </w:rPr>
        <w:t xml:space="preserve"> </w:t>
      </w:r>
      <w:r w:rsidRPr="000D54C9">
        <w:rPr>
          <w:rFonts w:ascii="Century Gothic" w:hAnsi="Century Gothic"/>
          <w:b/>
          <w:bCs/>
          <w:sz w:val="24"/>
          <w:szCs w:val="24"/>
        </w:rPr>
        <w:t>NUOVA EQUIPE:</w:t>
      </w:r>
    </w:p>
    <w:p w14:paraId="1C1E484B" w14:textId="58E438B5" w:rsidR="009E02D9" w:rsidRPr="00E10887" w:rsidRDefault="000C5FAA">
      <w:pPr>
        <w:pStyle w:val="Nessunaspaziatura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modulo</w:t>
      </w:r>
      <w:proofErr w:type="gramEnd"/>
      <w:r w:rsidR="00CA3801">
        <w:rPr>
          <w:rFonts w:ascii="Century Gothic" w:hAnsi="Century Gothic"/>
          <w:sz w:val="24"/>
          <w:szCs w:val="24"/>
        </w:rPr>
        <w:t xml:space="preserve"> 1 </w:t>
      </w:r>
      <w:r w:rsidR="009B2410">
        <w:rPr>
          <w:rFonts w:ascii="Century Gothic" w:hAnsi="Century Gothic"/>
          <w:sz w:val="24"/>
          <w:szCs w:val="24"/>
        </w:rPr>
        <w:t>D</w:t>
      </w:r>
      <w:r w:rsidR="00CA3801">
        <w:rPr>
          <w:rFonts w:ascii="Century Gothic" w:hAnsi="Century Gothic"/>
          <w:sz w:val="24"/>
          <w:szCs w:val="24"/>
        </w:rPr>
        <w:t>omanda di N</w:t>
      </w:r>
      <w:r w:rsidR="00203F60">
        <w:rPr>
          <w:rFonts w:ascii="Century Gothic" w:hAnsi="Century Gothic"/>
          <w:sz w:val="24"/>
          <w:szCs w:val="24"/>
        </w:rPr>
        <w:t xml:space="preserve">uova </w:t>
      </w:r>
      <w:r w:rsidR="009B2410">
        <w:rPr>
          <w:rFonts w:ascii="Century Gothic" w:hAnsi="Century Gothic"/>
          <w:sz w:val="24"/>
          <w:szCs w:val="24"/>
        </w:rPr>
        <w:t>E</w:t>
      </w:r>
      <w:r w:rsidRPr="00E10887">
        <w:rPr>
          <w:rFonts w:ascii="Century Gothic" w:hAnsi="Century Gothic"/>
          <w:sz w:val="24"/>
          <w:szCs w:val="24"/>
        </w:rPr>
        <w:t>quipe DSA</w:t>
      </w:r>
      <w:r w:rsidR="00C01746">
        <w:rPr>
          <w:rFonts w:ascii="Century Gothic" w:hAnsi="Century Gothic"/>
          <w:sz w:val="24"/>
          <w:szCs w:val="24"/>
        </w:rPr>
        <w:t>;</w:t>
      </w:r>
    </w:p>
    <w:p w14:paraId="49C8F3AE" w14:textId="46605C15" w:rsidR="00504887" w:rsidRDefault="00504887" w:rsidP="00504887">
      <w:pPr>
        <w:pStyle w:val="Nessunaspaziatura"/>
        <w:numPr>
          <w:ilvl w:val="0"/>
          <w:numId w:val="6"/>
        </w:numPr>
        <w:suppressAutoHyphens w:val="0"/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modulo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1.1</w:t>
      </w:r>
      <w:r w:rsidR="00CA3801">
        <w:rPr>
          <w:rFonts w:ascii="Century Gothic" w:hAnsi="Century Gothic"/>
          <w:sz w:val="24"/>
          <w:szCs w:val="24"/>
        </w:rPr>
        <w:t xml:space="preserve"> </w:t>
      </w:r>
      <w:r w:rsidR="009B2410">
        <w:rPr>
          <w:rFonts w:ascii="Century Gothic" w:hAnsi="Century Gothic"/>
          <w:sz w:val="24"/>
          <w:szCs w:val="24"/>
        </w:rPr>
        <w:t>M</w:t>
      </w:r>
      <w:r w:rsidRPr="00E10887">
        <w:rPr>
          <w:rFonts w:ascii="Century Gothic" w:hAnsi="Century Gothic"/>
          <w:sz w:val="24"/>
          <w:szCs w:val="24"/>
        </w:rPr>
        <w:t>odulistica integrativa</w:t>
      </w:r>
      <w:r w:rsidR="00C01746">
        <w:rPr>
          <w:rFonts w:ascii="Century Gothic" w:hAnsi="Century Gothic"/>
          <w:sz w:val="24"/>
          <w:szCs w:val="24"/>
        </w:rPr>
        <w:t>;</w:t>
      </w:r>
    </w:p>
    <w:p w14:paraId="63CE0A44" w14:textId="2AECC8E8" w:rsidR="000D54C9" w:rsidRDefault="00CA3801" w:rsidP="000D54C9">
      <w:pPr>
        <w:pStyle w:val="Nessunaspaziatura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modulo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0D54C9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 xml:space="preserve">.2 </w:t>
      </w:r>
      <w:r w:rsidR="009B2410">
        <w:rPr>
          <w:rFonts w:ascii="Century Gothic" w:hAnsi="Century Gothic"/>
          <w:sz w:val="24"/>
          <w:szCs w:val="24"/>
        </w:rPr>
        <w:t>D</w:t>
      </w:r>
      <w:r w:rsidR="000D54C9">
        <w:rPr>
          <w:rFonts w:ascii="Century Gothic" w:hAnsi="Century Gothic"/>
          <w:sz w:val="24"/>
          <w:szCs w:val="24"/>
        </w:rPr>
        <w:t>ichiarazione sostitutiva atto notorio per professionisti già autorizzati</w:t>
      </w:r>
      <w:r w:rsidR="00C01746">
        <w:rPr>
          <w:rFonts w:ascii="Century Gothic" w:hAnsi="Century Gothic"/>
          <w:sz w:val="24"/>
          <w:szCs w:val="24"/>
        </w:rPr>
        <w:t>.</w:t>
      </w:r>
    </w:p>
    <w:p w14:paraId="1AEC8E1B" w14:textId="77777777" w:rsidR="000D54C9" w:rsidRDefault="000D54C9" w:rsidP="000D54C9">
      <w:pPr>
        <w:pStyle w:val="Nessunaspaziatura"/>
        <w:ind w:left="720"/>
        <w:jc w:val="both"/>
        <w:rPr>
          <w:rFonts w:ascii="Century Gothic" w:hAnsi="Century Gothic"/>
          <w:sz w:val="24"/>
          <w:szCs w:val="24"/>
        </w:rPr>
      </w:pPr>
    </w:p>
    <w:p w14:paraId="3F45D183" w14:textId="39BF4069" w:rsidR="000D54C9" w:rsidRPr="000D54C9" w:rsidRDefault="000D54C9" w:rsidP="000D54C9">
      <w:pPr>
        <w:pStyle w:val="Nessunaspaziatura"/>
        <w:numPr>
          <w:ilvl w:val="0"/>
          <w:numId w:val="19"/>
        </w:numPr>
        <w:jc w:val="both"/>
        <w:rPr>
          <w:rFonts w:ascii="Century Gothic" w:hAnsi="Century Gothic"/>
          <w:sz w:val="24"/>
          <w:szCs w:val="24"/>
        </w:rPr>
      </w:pPr>
      <w:r w:rsidRPr="000D54C9">
        <w:rPr>
          <w:rFonts w:ascii="Century Gothic" w:hAnsi="Century Gothic"/>
          <w:b/>
          <w:bCs/>
          <w:sz w:val="24"/>
          <w:szCs w:val="24"/>
        </w:rPr>
        <w:t>NUOVI PROFESSIONISTI IN EQUIPE GIA’ AUTORIZZATE</w:t>
      </w:r>
      <w:r w:rsidRPr="000D54C9">
        <w:rPr>
          <w:rFonts w:ascii="Century Gothic" w:hAnsi="Century Gothic"/>
          <w:sz w:val="24"/>
          <w:szCs w:val="24"/>
        </w:rPr>
        <w:t xml:space="preserve">: </w:t>
      </w:r>
    </w:p>
    <w:p w14:paraId="2AC1DC57" w14:textId="79B973C8" w:rsidR="009E02D9" w:rsidRPr="00E10887" w:rsidRDefault="000C5FAA">
      <w:pPr>
        <w:pStyle w:val="Nessunaspaziatura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modulo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2</w:t>
      </w:r>
      <w:r w:rsidR="00CA3801">
        <w:rPr>
          <w:rFonts w:ascii="Century Gothic" w:hAnsi="Century Gothic"/>
          <w:sz w:val="24"/>
          <w:szCs w:val="24"/>
        </w:rPr>
        <w:t xml:space="preserve"> </w:t>
      </w:r>
      <w:r w:rsidR="009B2410">
        <w:rPr>
          <w:rFonts w:ascii="Century Gothic" w:hAnsi="Century Gothic"/>
          <w:sz w:val="24"/>
          <w:szCs w:val="24"/>
        </w:rPr>
        <w:t>D</w:t>
      </w:r>
      <w:r w:rsidRPr="00E10887">
        <w:rPr>
          <w:rFonts w:ascii="Century Gothic" w:hAnsi="Century Gothic"/>
          <w:sz w:val="24"/>
          <w:szCs w:val="24"/>
        </w:rPr>
        <w:t>om</w:t>
      </w:r>
      <w:r w:rsidR="00203F60">
        <w:rPr>
          <w:rFonts w:ascii="Century Gothic" w:hAnsi="Century Gothic"/>
          <w:sz w:val="24"/>
          <w:szCs w:val="24"/>
        </w:rPr>
        <w:t xml:space="preserve">anda integrazione composizione </w:t>
      </w:r>
      <w:r w:rsidR="009B2410">
        <w:rPr>
          <w:rFonts w:ascii="Century Gothic" w:hAnsi="Century Gothic"/>
          <w:sz w:val="24"/>
          <w:szCs w:val="24"/>
        </w:rPr>
        <w:t>E</w:t>
      </w:r>
      <w:r w:rsidRPr="00E10887">
        <w:rPr>
          <w:rFonts w:ascii="Century Gothic" w:hAnsi="Century Gothic"/>
          <w:sz w:val="24"/>
          <w:szCs w:val="24"/>
        </w:rPr>
        <w:t>quipe per inserimento nuovo/i professionista/in equipe già autorizzata</w:t>
      </w:r>
      <w:r w:rsidR="00C01746">
        <w:rPr>
          <w:rFonts w:ascii="Century Gothic" w:hAnsi="Century Gothic"/>
          <w:sz w:val="24"/>
          <w:szCs w:val="24"/>
        </w:rPr>
        <w:t>;</w:t>
      </w:r>
      <w:r w:rsidRPr="00E10887">
        <w:rPr>
          <w:rFonts w:ascii="Century Gothic" w:hAnsi="Century Gothic"/>
          <w:sz w:val="24"/>
          <w:szCs w:val="24"/>
        </w:rPr>
        <w:t xml:space="preserve"> </w:t>
      </w:r>
    </w:p>
    <w:p w14:paraId="6A2ECE8B" w14:textId="5A9BBDE9" w:rsidR="009E02D9" w:rsidRDefault="000C5FAA">
      <w:pPr>
        <w:pStyle w:val="Nessunaspaziatura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10887">
        <w:rPr>
          <w:rFonts w:ascii="Century Gothic" w:hAnsi="Century Gothic"/>
          <w:sz w:val="24"/>
          <w:szCs w:val="24"/>
        </w:rPr>
        <w:t>modulo</w:t>
      </w:r>
      <w:proofErr w:type="gramEnd"/>
      <w:r w:rsidRPr="00E10887">
        <w:rPr>
          <w:rFonts w:ascii="Century Gothic" w:hAnsi="Century Gothic"/>
          <w:sz w:val="24"/>
          <w:szCs w:val="24"/>
        </w:rPr>
        <w:t xml:space="preserve"> 2.1</w:t>
      </w:r>
      <w:r w:rsidR="00CA3801">
        <w:rPr>
          <w:rFonts w:ascii="Century Gothic" w:hAnsi="Century Gothic"/>
          <w:sz w:val="24"/>
          <w:szCs w:val="24"/>
        </w:rPr>
        <w:t xml:space="preserve"> </w:t>
      </w:r>
      <w:r w:rsidR="009B2410">
        <w:rPr>
          <w:rFonts w:ascii="Century Gothic" w:hAnsi="Century Gothic"/>
          <w:sz w:val="24"/>
          <w:szCs w:val="24"/>
        </w:rPr>
        <w:t>M</w:t>
      </w:r>
      <w:r w:rsidR="00B405AD" w:rsidRPr="00E10887">
        <w:rPr>
          <w:rFonts w:ascii="Century Gothic" w:hAnsi="Century Gothic"/>
          <w:sz w:val="24"/>
          <w:szCs w:val="24"/>
        </w:rPr>
        <w:t>odulistica</w:t>
      </w:r>
      <w:r w:rsidRPr="00E10887">
        <w:rPr>
          <w:rFonts w:ascii="Century Gothic" w:hAnsi="Century Gothic"/>
          <w:sz w:val="24"/>
          <w:szCs w:val="24"/>
        </w:rPr>
        <w:t xml:space="preserve"> integrativa </w:t>
      </w:r>
      <w:r w:rsidR="00C01746">
        <w:rPr>
          <w:rFonts w:ascii="Century Gothic" w:hAnsi="Century Gothic"/>
          <w:sz w:val="24"/>
          <w:szCs w:val="24"/>
        </w:rPr>
        <w:t>per modifica equipe già autorizzata.</w:t>
      </w:r>
    </w:p>
    <w:p w14:paraId="268A9665" w14:textId="77777777" w:rsidR="009E02D9" w:rsidRPr="00E10887" w:rsidRDefault="009E02D9">
      <w:pPr>
        <w:pStyle w:val="Nessunaspaziatura"/>
        <w:ind w:left="720"/>
        <w:jc w:val="both"/>
        <w:rPr>
          <w:rFonts w:ascii="Century Gothic" w:hAnsi="Century Gothic"/>
          <w:sz w:val="24"/>
          <w:szCs w:val="24"/>
        </w:rPr>
      </w:pPr>
    </w:p>
    <w:p w14:paraId="2DB87057" w14:textId="77777777" w:rsidR="009E02D9" w:rsidRPr="00E10887" w:rsidRDefault="009E02D9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14:paraId="17BA96AB" w14:textId="77777777" w:rsidR="009E02D9" w:rsidRPr="00C17FE8" w:rsidRDefault="000C5FAA" w:rsidP="00C17FE8">
      <w:pPr>
        <w:pStyle w:val="Nessunaspaziatura"/>
        <w:rPr>
          <w:rFonts w:ascii="Century Gothic" w:hAnsi="Century Gothic"/>
          <w:b/>
          <w:sz w:val="24"/>
          <w:szCs w:val="24"/>
        </w:rPr>
      </w:pPr>
      <w:r w:rsidRPr="00C17FE8">
        <w:rPr>
          <w:rFonts w:ascii="Century Gothic" w:hAnsi="Century Gothic"/>
          <w:b/>
          <w:sz w:val="24"/>
          <w:szCs w:val="24"/>
        </w:rPr>
        <w:t xml:space="preserve">Per eventuali informazioni e chiarimenti:  </w:t>
      </w:r>
    </w:p>
    <w:p w14:paraId="5BF32A02" w14:textId="217E6316" w:rsidR="00617A40" w:rsidRPr="00C17FE8" w:rsidRDefault="00617A40" w:rsidP="00C17FE8">
      <w:pPr>
        <w:pStyle w:val="Nessunaspaziatura"/>
        <w:ind w:left="720"/>
        <w:rPr>
          <w:rFonts w:ascii="Century Gothic" w:hAnsi="Century Gothic"/>
          <w:sz w:val="24"/>
          <w:szCs w:val="24"/>
        </w:rPr>
      </w:pPr>
    </w:p>
    <w:p w14:paraId="4C0ABA74" w14:textId="55AC91C5" w:rsidR="004D5A64" w:rsidRDefault="00CA3801" w:rsidP="00C17FE8">
      <w:pPr>
        <w:spacing w:after="0" w:line="240" w:lineRule="auto"/>
        <w:rPr>
          <w:rFonts w:ascii="Century Gothic" w:hAnsi="Century Gothic"/>
          <w:sz w:val="24"/>
          <w:szCs w:val="24"/>
          <w:lang w:eastAsia="it-IT"/>
        </w:rPr>
      </w:pPr>
      <w:r>
        <w:rPr>
          <w:rFonts w:ascii="Century Gothic" w:hAnsi="Century Gothic"/>
          <w:sz w:val="24"/>
          <w:szCs w:val="24"/>
          <w:lang w:eastAsia="it-IT"/>
        </w:rPr>
        <w:t xml:space="preserve">Dott.ssa Maria Ambrisi </w:t>
      </w:r>
      <w:r w:rsidR="004D5A64">
        <w:rPr>
          <w:rFonts w:ascii="Century Gothic" w:hAnsi="Century Gothic"/>
          <w:sz w:val="24"/>
          <w:szCs w:val="24"/>
          <w:lang w:eastAsia="it-IT"/>
        </w:rPr>
        <w:t>tel.039-2384052</w:t>
      </w:r>
    </w:p>
    <w:p w14:paraId="44BCB6BC" w14:textId="58611180" w:rsidR="00C17FE8" w:rsidRPr="004D5A64" w:rsidRDefault="004D5A64" w:rsidP="004D5A64">
      <w:pPr>
        <w:spacing w:after="0" w:line="24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24"/>
          <w:szCs w:val="24"/>
          <w:lang w:eastAsia="it-IT"/>
        </w:rPr>
        <w:t>indirizzo</w:t>
      </w:r>
      <w:proofErr w:type="gramEnd"/>
      <w:r>
        <w:rPr>
          <w:rFonts w:ascii="Century Gothic" w:hAnsi="Century Gothic"/>
          <w:sz w:val="24"/>
          <w:szCs w:val="24"/>
          <w:lang w:eastAsia="it-IT"/>
        </w:rPr>
        <w:t xml:space="preserve"> mail :maria.ambrisi@ats-brianza.it</w:t>
      </w:r>
    </w:p>
    <w:p w14:paraId="6B05CF6A" w14:textId="464E1854" w:rsidR="00C17FE8" w:rsidRDefault="00C17FE8" w:rsidP="00C17FE8">
      <w:pPr>
        <w:rPr>
          <w:rFonts w:ascii="Century Gothic" w:hAnsi="Century Gothic"/>
          <w:sz w:val="17"/>
          <w:szCs w:val="17"/>
          <w:lang w:eastAsia="it-IT"/>
        </w:rPr>
      </w:pPr>
    </w:p>
    <w:p w14:paraId="58F302C1" w14:textId="135C2AF9" w:rsidR="00C17FE8" w:rsidRDefault="00C17FE8" w:rsidP="00C17FE8">
      <w:pPr>
        <w:rPr>
          <w:rFonts w:ascii="Century Gothic" w:hAnsi="Century Gothic"/>
          <w:color w:val="00783F"/>
          <w:sz w:val="17"/>
          <w:szCs w:val="17"/>
          <w:lang w:eastAsia="it-IT"/>
        </w:rPr>
      </w:pPr>
    </w:p>
    <w:p w14:paraId="7DBD850B" w14:textId="77777777" w:rsidR="00C17FE8" w:rsidRDefault="00C17FE8" w:rsidP="00C17FE8">
      <w:pPr>
        <w:rPr>
          <w:rFonts w:ascii="Calibri Light" w:hAnsi="Calibri Light" w:cs="Calibri Light"/>
          <w:color w:val="000000"/>
          <w:lang w:eastAsia="it-IT"/>
        </w:rPr>
      </w:pPr>
    </w:p>
    <w:p w14:paraId="7CCAA58B" w14:textId="77777777" w:rsidR="009E02D9" w:rsidRPr="00E10887" w:rsidRDefault="009E02D9">
      <w:pPr>
        <w:pStyle w:val="NormaleWeb"/>
        <w:spacing w:before="280" w:after="280"/>
        <w:jc w:val="both"/>
        <w:rPr>
          <w:rFonts w:ascii="Century Gothic" w:hAnsi="Century Gothic"/>
        </w:rPr>
      </w:pPr>
    </w:p>
    <w:sectPr w:rsidR="009E02D9" w:rsidRPr="00E10887">
      <w:footerReference w:type="default" r:id="rId12"/>
      <w:pgSz w:w="11906" w:h="16838"/>
      <w:pgMar w:top="1418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8CAEC" w14:textId="77777777" w:rsidR="002B11B3" w:rsidRDefault="002B11B3">
      <w:pPr>
        <w:spacing w:after="0" w:line="240" w:lineRule="auto"/>
      </w:pPr>
      <w:r>
        <w:separator/>
      </w:r>
    </w:p>
  </w:endnote>
  <w:endnote w:type="continuationSeparator" w:id="0">
    <w:p w14:paraId="322A62E1" w14:textId="77777777" w:rsidR="002B11B3" w:rsidRDefault="002B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36573"/>
      <w:docPartObj>
        <w:docPartGallery w:val="Page Numbers (Bottom of Page)"/>
        <w:docPartUnique/>
      </w:docPartObj>
    </w:sdtPr>
    <w:sdtEndPr/>
    <w:sdtContent>
      <w:p w14:paraId="3CE48F17" w14:textId="4AA2080A" w:rsidR="009E02D9" w:rsidRDefault="000C5FAA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974C2">
          <w:rPr>
            <w:noProof/>
          </w:rPr>
          <w:t>6</w:t>
        </w:r>
        <w:r>
          <w:fldChar w:fldCharType="end"/>
        </w:r>
      </w:p>
    </w:sdtContent>
  </w:sdt>
  <w:p w14:paraId="27522CFD" w14:textId="77777777" w:rsidR="009E02D9" w:rsidRDefault="009E02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B1EF1" w14:textId="77777777" w:rsidR="002B11B3" w:rsidRDefault="002B11B3">
      <w:pPr>
        <w:spacing w:after="0" w:line="240" w:lineRule="auto"/>
      </w:pPr>
      <w:r>
        <w:separator/>
      </w:r>
    </w:p>
  </w:footnote>
  <w:footnote w:type="continuationSeparator" w:id="0">
    <w:p w14:paraId="5A1F6F1C" w14:textId="77777777" w:rsidR="002B11B3" w:rsidRDefault="002B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E90"/>
    <w:multiLevelType w:val="multilevel"/>
    <w:tmpl w:val="208AB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B43DF"/>
    <w:multiLevelType w:val="multilevel"/>
    <w:tmpl w:val="0846B3F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9E3A6C"/>
    <w:multiLevelType w:val="multilevel"/>
    <w:tmpl w:val="0846B3F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175330"/>
    <w:multiLevelType w:val="multilevel"/>
    <w:tmpl w:val="41EEC17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912EEF"/>
    <w:multiLevelType w:val="multilevel"/>
    <w:tmpl w:val="A9BAC39C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5C7150"/>
    <w:multiLevelType w:val="multilevel"/>
    <w:tmpl w:val="DA8A7538"/>
    <w:lvl w:ilvl="0">
      <w:start w:val="1"/>
      <w:numFmt w:val="bullet"/>
      <w:lvlText w:val=""/>
      <w:lvlJc w:val="left"/>
      <w:pPr>
        <w:tabs>
          <w:tab w:val="num" w:pos="1486"/>
        </w:tabs>
        <w:ind w:left="220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29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6"/>
        </w:tabs>
        <w:ind w:left="36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86"/>
        </w:tabs>
        <w:ind w:left="43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86"/>
        </w:tabs>
        <w:ind w:left="50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86"/>
        </w:tabs>
        <w:ind w:left="58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86"/>
        </w:tabs>
        <w:ind w:left="65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86"/>
        </w:tabs>
        <w:ind w:left="72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86"/>
        </w:tabs>
        <w:ind w:left="79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B50969"/>
    <w:multiLevelType w:val="hybridMultilevel"/>
    <w:tmpl w:val="1722F46E"/>
    <w:lvl w:ilvl="0" w:tplc="61D81620">
      <w:start w:val="2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C7D01"/>
    <w:multiLevelType w:val="multilevel"/>
    <w:tmpl w:val="B13493F6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FE1E28"/>
    <w:multiLevelType w:val="multilevel"/>
    <w:tmpl w:val="5906A9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AF2FD9"/>
    <w:multiLevelType w:val="multilevel"/>
    <w:tmpl w:val="CE5E6B9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83276A"/>
    <w:multiLevelType w:val="hybridMultilevel"/>
    <w:tmpl w:val="94C016FE"/>
    <w:lvl w:ilvl="0" w:tplc="130E6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51874"/>
    <w:multiLevelType w:val="hybridMultilevel"/>
    <w:tmpl w:val="118211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22C6D"/>
    <w:multiLevelType w:val="multilevel"/>
    <w:tmpl w:val="054A59B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F36DAB"/>
    <w:multiLevelType w:val="multilevel"/>
    <w:tmpl w:val="0C36F49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9A4E4A"/>
    <w:multiLevelType w:val="multilevel"/>
    <w:tmpl w:val="796A6CE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10E7C82"/>
    <w:multiLevelType w:val="multilevel"/>
    <w:tmpl w:val="A40861B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F876D9"/>
    <w:multiLevelType w:val="multilevel"/>
    <w:tmpl w:val="54F8329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157A04"/>
    <w:multiLevelType w:val="hybridMultilevel"/>
    <w:tmpl w:val="3E1E582A"/>
    <w:lvl w:ilvl="0" w:tplc="716EFBCA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F0558"/>
    <w:multiLevelType w:val="hybridMultilevel"/>
    <w:tmpl w:val="7DACAF80"/>
    <w:lvl w:ilvl="0" w:tplc="130E6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B6738"/>
    <w:multiLevelType w:val="hybridMultilevel"/>
    <w:tmpl w:val="039EFC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19"/>
  </w:num>
  <w:num w:numId="13">
    <w:abstractNumId w:val="11"/>
  </w:num>
  <w:num w:numId="14">
    <w:abstractNumId w:val="5"/>
  </w:num>
  <w:num w:numId="15">
    <w:abstractNumId w:val="7"/>
  </w:num>
  <w:num w:numId="16">
    <w:abstractNumId w:val="18"/>
  </w:num>
  <w:num w:numId="17">
    <w:abstractNumId w:val="2"/>
  </w:num>
  <w:num w:numId="18">
    <w:abstractNumId w:val="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D9"/>
    <w:rsid w:val="00006E5D"/>
    <w:rsid w:val="00065C68"/>
    <w:rsid w:val="0006774D"/>
    <w:rsid w:val="00083D11"/>
    <w:rsid w:val="000B147A"/>
    <w:rsid w:val="000C5FAA"/>
    <w:rsid w:val="000D54C9"/>
    <w:rsid w:val="00157928"/>
    <w:rsid w:val="00165342"/>
    <w:rsid w:val="001801D5"/>
    <w:rsid w:val="001D1EB2"/>
    <w:rsid w:val="00203F60"/>
    <w:rsid w:val="002B11B3"/>
    <w:rsid w:val="002D74C1"/>
    <w:rsid w:val="002E4874"/>
    <w:rsid w:val="002F2F95"/>
    <w:rsid w:val="00310155"/>
    <w:rsid w:val="003456E2"/>
    <w:rsid w:val="0035482E"/>
    <w:rsid w:val="00385BCA"/>
    <w:rsid w:val="003974C2"/>
    <w:rsid w:val="003D557D"/>
    <w:rsid w:val="003F1872"/>
    <w:rsid w:val="004138EF"/>
    <w:rsid w:val="00487D1F"/>
    <w:rsid w:val="004D5A64"/>
    <w:rsid w:val="004E51CF"/>
    <w:rsid w:val="00502E87"/>
    <w:rsid w:val="00504887"/>
    <w:rsid w:val="0053082D"/>
    <w:rsid w:val="005358C9"/>
    <w:rsid w:val="00570946"/>
    <w:rsid w:val="0059576D"/>
    <w:rsid w:val="005B7E57"/>
    <w:rsid w:val="00604262"/>
    <w:rsid w:val="00615837"/>
    <w:rsid w:val="00617A40"/>
    <w:rsid w:val="00635AC1"/>
    <w:rsid w:val="006372B7"/>
    <w:rsid w:val="0065302B"/>
    <w:rsid w:val="00654C6D"/>
    <w:rsid w:val="006773C6"/>
    <w:rsid w:val="006B41F7"/>
    <w:rsid w:val="006D3946"/>
    <w:rsid w:val="006E1537"/>
    <w:rsid w:val="006E6203"/>
    <w:rsid w:val="007245A4"/>
    <w:rsid w:val="007644AC"/>
    <w:rsid w:val="00765210"/>
    <w:rsid w:val="0077677B"/>
    <w:rsid w:val="007A21A1"/>
    <w:rsid w:val="0081263D"/>
    <w:rsid w:val="0082553C"/>
    <w:rsid w:val="0083409D"/>
    <w:rsid w:val="00835D8C"/>
    <w:rsid w:val="008602E6"/>
    <w:rsid w:val="00860B25"/>
    <w:rsid w:val="00860F40"/>
    <w:rsid w:val="00892A06"/>
    <w:rsid w:val="008C1EE9"/>
    <w:rsid w:val="008E7359"/>
    <w:rsid w:val="00923774"/>
    <w:rsid w:val="0093249E"/>
    <w:rsid w:val="00971123"/>
    <w:rsid w:val="00991586"/>
    <w:rsid w:val="009B2410"/>
    <w:rsid w:val="009E02D9"/>
    <w:rsid w:val="009E3319"/>
    <w:rsid w:val="00A2220D"/>
    <w:rsid w:val="00A401BD"/>
    <w:rsid w:val="00A90318"/>
    <w:rsid w:val="00AB533E"/>
    <w:rsid w:val="00B12E4B"/>
    <w:rsid w:val="00B30012"/>
    <w:rsid w:val="00B405AD"/>
    <w:rsid w:val="00B607A0"/>
    <w:rsid w:val="00B76D49"/>
    <w:rsid w:val="00B83234"/>
    <w:rsid w:val="00BA582F"/>
    <w:rsid w:val="00BC5D22"/>
    <w:rsid w:val="00BE5D6D"/>
    <w:rsid w:val="00C01746"/>
    <w:rsid w:val="00C10660"/>
    <w:rsid w:val="00C17FE8"/>
    <w:rsid w:val="00C33ACE"/>
    <w:rsid w:val="00CA3801"/>
    <w:rsid w:val="00CA61E3"/>
    <w:rsid w:val="00CC360F"/>
    <w:rsid w:val="00CC48D4"/>
    <w:rsid w:val="00D006BA"/>
    <w:rsid w:val="00D04BE6"/>
    <w:rsid w:val="00D065A0"/>
    <w:rsid w:val="00D45148"/>
    <w:rsid w:val="00D53586"/>
    <w:rsid w:val="00D57032"/>
    <w:rsid w:val="00D94202"/>
    <w:rsid w:val="00DB4466"/>
    <w:rsid w:val="00E100E1"/>
    <w:rsid w:val="00E10887"/>
    <w:rsid w:val="00E578C5"/>
    <w:rsid w:val="00E86609"/>
    <w:rsid w:val="00E97945"/>
    <w:rsid w:val="00EB4DA9"/>
    <w:rsid w:val="00ED3496"/>
    <w:rsid w:val="00ED3FDE"/>
    <w:rsid w:val="00ED75D0"/>
    <w:rsid w:val="00F05154"/>
    <w:rsid w:val="00F62741"/>
    <w:rsid w:val="00F814B9"/>
    <w:rsid w:val="00FC1417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95DA"/>
  <w15:docId w15:val="{779EC936-D0B2-4764-88C4-85F4DB2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B3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14A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C2C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474E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2640"/>
    <w:rPr>
      <w:rFonts w:ascii="Segoe UI" w:hAnsi="Segoe UI" w:cs="Segoe UI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EF22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D6ED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D6ED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87D3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5128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5128A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5128A"/>
    <w:rPr>
      <w:b/>
      <w:bCs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66514A"/>
  </w:style>
  <w:style w:type="paragraph" w:styleId="Rientrocorpodeltesto">
    <w:name w:val="Body Text Indent"/>
    <w:basedOn w:val="Normale"/>
    <w:link w:val="RientrocorpodeltestoCarattere"/>
    <w:rsid w:val="004C2C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F547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63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26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qFormat/>
    <w:rsid w:val="00EF22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D6ED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D6ED9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5128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5128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B3180F2078774D99BE96A66F356E70" ma:contentTypeVersion="6" ma:contentTypeDescription="Creare un nuovo documento." ma:contentTypeScope="" ma:versionID="cf25cfd148f989da0b713bf8d54c3a06">
  <xsd:schema xmlns:xsd="http://www.w3.org/2001/XMLSchema" xmlns:xs="http://www.w3.org/2001/XMLSchema" xmlns:p="http://schemas.microsoft.com/office/2006/metadata/properties" xmlns:ns3="2dd0261f-a93d-4a3a-a21c-20be83fc3867" targetNamespace="http://schemas.microsoft.com/office/2006/metadata/properties" ma:root="true" ma:fieldsID="0d3ad4c504800df6553818350836edfa" ns3:_="">
    <xsd:import namespace="2dd0261f-a93d-4a3a-a21c-20be83fc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261f-a93d-4a3a-a21c-20be83fc3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F86B-1525-41B0-9DCA-18268E980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61CCB-3D0A-4FCF-9977-70253817F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924CA-FF00-4130-8A5E-CC74392F7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0261f-a93d-4a3a-a21c-20be83fc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275A1-6EC1-45CF-AFA4-612ABC18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Maria Ambrisi</cp:lastModifiedBy>
  <cp:revision>3</cp:revision>
  <cp:lastPrinted>2020-03-10T10:12:00Z</cp:lastPrinted>
  <dcterms:created xsi:type="dcterms:W3CDTF">2023-04-17T10:06:00Z</dcterms:created>
  <dcterms:modified xsi:type="dcterms:W3CDTF">2023-04-20T07:19:00Z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