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3E" w:rsidRDefault="0041003E" w:rsidP="00E71F81">
      <w:pPr>
        <w:pStyle w:val="Rientrocorpodeltesto"/>
        <w:jc w:val="center"/>
        <w:rPr>
          <w:rFonts w:ascii="Gill Sans MT" w:hAnsi="Gill Sans MT"/>
          <w:i w:val="0"/>
          <w:iCs/>
          <w:sz w:val="22"/>
          <w:szCs w:val="22"/>
        </w:rPr>
      </w:pPr>
      <w:bookmarkStart w:id="0" w:name="_GoBack"/>
    </w:p>
    <w:p w:rsidR="0041003E" w:rsidRDefault="0041003E" w:rsidP="0041003E">
      <w:pPr>
        <w:pStyle w:val="Rientrocorpodeltesto"/>
        <w:jc w:val="right"/>
        <w:rPr>
          <w:rFonts w:ascii="Gill Sans MT" w:hAnsi="Gill Sans MT"/>
          <w:i w:val="0"/>
          <w:iCs/>
          <w:sz w:val="22"/>
          <w:szCs w:val="22"/>
        </w:rPr>
      </w:pPr>
      <w:r>
        <w:rPr>
          <w:rFonts w:ascii="Gill Sans MT" w:hAnsi="Gill Sans MT"/>
          <w:i w:val="0"/>
          <w:iCs/>
          <w:sz w:val="22"/>
          <w:szCs w:val="22"/>
        </w:rPr>
        <w:t>ALLEGATO 3</w:t>
      </w:r>
    </w:p>
    <w:p w:rsidR="0041003E" w:rsidRDefault="0041003E" w:rsidP="0041003E">
      <w:pPr>
        <w:pStyle w:val="Rientrocorpodeltesto"/>
        <w:jc w:val="right"/>
        <w:rPr>
          <w:rFonts w:ascii="Gill Sans MT" w:hAnsi="Gill Sans MT"/>
          <w:i w:val="0"/>
          <w:iCs/>
          <w:sz w:val="22"/>
          <w:szCs w:val="22"/>
        </w:rPr>
      </w:pPr>
    </w:p>
    <w:p w:rsidR="0041003E" w:rsidRDefault="0041003E" w:rsidP="0041003E">
      <w:pPr>
        <w:pStyle w:val="Rientrocorpodeltesto"/>
        <w:jc w:val="right"/>
        <w:rPr>
          <w:rFonts w:ascii="Gill Sans MT" w:hAnsi="Gill Sans MT"/>
          <w:i w:val="0"/>
          <w:iCs/>
          <w:sz w:val="22"/>
          <w:szCs w:val="22"/>
        </w:rPr>
      </w:pPr>
    </w:p>
    <w:p w:rsidR="00E71F81" w:rsidRPr="0041003E" w:rsidRDefault="001D6326" w:rsidP="0041003E">
      <w:pPr>
        <w:pStyle w:val="Rientrocorpodeltesto"/>
        <w:rPr>
          <w:bCs/>
          <w:szCs w:val="24"/>
        </w:rPr>
      </w:pPr>
      <w:r w:rsidRPr="0041003E">
        <w:rPr>
          <w:i w:val="0"/>
          <w:iCs/>
          <w:szCs w:val="24"/>
        </w:rPr>
        <w:t xml:space="preserve">MODULO </w:t>
      </w:r>
      <w:proofErr w:type="spellStart"/>
      <w:r w:rsidRPr="0041003E">
        <w:rPr>
          <w:i w:val="0"/>
          <w:iCs/>
          <w:szCs w:val="24"/>
        </w:rPr>
        <w:t>DI</w:t>
      </w:r>
      <w:proofErr w:type="spellEnd"/>
      <w:r w:rsidRPr="0041003E">
        <w:rPr>
          <w:i w:val="0"/>
          <w:iCs/>
          <w:szCs w:val="24"/>
        </w:rPr>
        <w:t xml:space="preserve"> DICHIARAZIONE D’IMPEGNO A TENERE UN </w:t>
      </w:r>
      <w:r w:rsidRPr="0041003E">
        <w:rPr>
          <w:bCs/>
          <w:i w:val="0"/>
          <w:iCs/>
          <w:szCs w:val="24"/>
        </w:rPr>
        <w:t xml:space="preserve">COMPORTAMENTO </w:t>
      </w:r>
      <w:proofErr w:type="spellStart"/>
      <w:r w:rsidRPr="0041003E">
        <w:rPr>
          <w:bCs/>
          <w:i w:val="0"/>
          <w:iCs/>
          <w:szCs w:val="24"/>
        </w:rPr>
        <w:t>DI</w:t>
      </w:r>
      <w:proofErr w:type="spellEnd"/>
      <w:r w:rsidRPr="0041003E">
        <w:rPr>
          <w:bCs/>
          <w:i w:val="0"/>
          <w:iCs/>
          <w:szCs w:val="24"/>
        </w:rPr>
        <w:t xml:space="preserve"> CORRETTEZZA E BUONA FEDE</w:t>
      </w:r>
      <w:bookmarkEnd w:id="0"/>
    </w:p>
    <w:p w:rsidR="00E71F81" w:rsidRPr="0041003E" w:rsidRDefault="00E71F81" w:rsidP="00E71F81">
      <w:pPr>
        <w:tabs>
          <w:tab w:val="left" w:pos="-1560"/>
        </w:tabs>
        <w:ind w:left="567" w:right="566"/>
        <w:jc w:val="both"/>
        <w:rPr>
          <w:sz w:val="24"/>
          <w:szCs w:val="24"/>
        </w:rPr>
      </w:pPr>
    </w:p>
    <w:p w:rsidR="00E71F81" w:rsidRPr="0041003E" w:rsidRDefault="00E71F81" w:rsidP="00E71F81">
      <w:pPr>
        <w:tabs>
          <w:tab w:val="left" w:pos="-1560"/>
        </w:tabs>
        <w:ind w:left="567" w:right="566"/>
        <w:jc w:val="both"/>
        <w:rPr>
          <w:sz w:val="24"/>
          <w:szCs w:val="24"/>
        </w:rPr>
      </w:pPr>
    </w:p>
    <w:p w:rsidR="00E71F81" w:rsidRPr="0041003E" w:rsidRDefault="00E71F81" w:rsidP="00E71F81">
      <w:pPr>
        <w:tabs>
          <w:tab w:val="left" w:pos="-1560"/>
        </w:tabs>
        <w:ind w:left="567" w:right="566"/>
        <w:jc w:val="both"/>
        <w:rPr>
          <w:sz w:val="24"/>
          <w:szCs w:val="24"/>
        </w:rPr>
      </w:pPr>
    </w:p>
    <w:p w:rsidR="00E71F81" w:rsidRPr="0041003E" w:rsidRDefault="00E71F81" w:rsidP="0041003E">
      <w:pPr>
        <w:tabs>
          <w:tab w:val="left" w:pos="-1560"/>
        </w:tabs>
        <w:ind w:left="567" w:right="566"/>
        <w:jc w:val="right"/>
        <w:rPr>
          <w:sz w:val="24"/>
          <w:szCs w:val="24"/>
        </w:rPr>
      </w:pPr>
      <w:r w:rsidRPr="0041003E">
        <w:rPr>
          <w:sz w:val="24"/>
          <w:szCs w:val="24"/>
        </w:rPr>
        <w:tab/>
      </w:r>
      <w:r w:rsidRPr="0041003E">
        <w:rPr>
          <w:sz w:val="24"/>
          <w:szCs w:val="24"/>
        </w:rPr>
        <w:tab/>
      </w:r>
      <w:r w:rsidRPr="0041003E">
        <w:rPr>
          <w:sz w:val="24"/>
          <w:szCs w:val="24"/>
        </w:rPr>
        <w:tab/>
      </w:r>
      <w:r w:rsidRPr="0041003E">
        <w:rPr>
          <w:sz w:val="24"/>
          <w:szCs w:val="24"/>
        </w:rPr>
        <w:tab/>
      </w:r>
      <w:r w:rsidRPr="0041003E">
        <w:rPr>
          <w:sz w:val="24"/>
          <w:szCs w:val="24"/>
        </w:rPr>
        <w:tab/>
      </w:r>
      <w:r w:rsidRPr="0041003E">
        <w:rPr>
          <w:sz w:val="24"/>
          <w:szCs w:val="24"/>
        </w:rPr>
        <w:tab/>
        <w:t xml:space="preserve">         </w:t>
      </w:r>
      <w:proofErr w:type="spellStart"/>
      <w:r w:rsidRPr="0041003E">
        <w:rPr>
          <w:sz w:val="24"/>
          <w:szCs w:val="24"/>
        </w:rPr>
        <w:t>Spett.le</w:t>
      </w:r>
      <w:proofErr w:type="spellEnd"/>
      <w:r w:rsidRPr="0041003E">
        <w:rPr>
          <w:sz w:val="24"/>
          <w:szCs w:val="24"/>
        </w:rPr>
        <w:tab/>
        <w:t xml:space="preserve">ATS </w:t>
      </w:r>
      <w:r w:rsidR="0041003E" w:rsidRPr="0041003E">
        <w:rPr>
          <w:sz w:val="24"/>
          <w:szCs w:val="24"/>
        </w:rPr>
        <w:t>BRIANZA</w:t>
      </w:r>
    </w:p>
    <w:p w:rsidR="00E71F81" w:rsidRDefault="00E71F81" w:rsidP="00E71F81">
      <w:pPr>
        <w:tabs>
          <w:tab w:val="left" w:pos="-1560"/>
        </w:tabs>
        <w:ind w:left="4820" w:right="1133" w:hanging="4253"/>
        <w:jc w:val="both"/>
        <w:rPr>
          <w:sz w:val="24"/>
          <w:szCs w:val="24"/>
        </w:rPr>
      </w:pPr>
    </w:p>
    <w:p w:rsidR="0041003E" w:rsidRDefault="0041003E" w:rsidP="00E71F81">
      <w:pPr>
        <w:tabs>
          <w:tab w:val="left" w:pos="-1560"/>
        </w:tabs>
        <w:ind w:left="4820" w:right="1133" w:hanging="4253"/>
        <w:jc w:val="both"/>
        <w:rPr>
          <w:sz w:val="24"/>
          <w:szCs w:val="24"/>
        </w:rPr>
      </w:pPr>
    </w:p>
    <w:p w:rsidR="0041003E" w:rsidRPr="0041003E" w:rsidRDefault="0041003E" w:rsidP="00E71F81">
      <w:pPr>
        <w:tabs>
          <w:tab w:val="left" w:pos="-1560"/>
        </w:tabs>
        <w:ind w:left="4820" w:right="1133" w:hanging="4253"/>
        <w:jc w:val="both"/>
        <w:rPr>
          <w:sz w:val="24"/>
          <w:szCs w:val="24"/>
        </w:rPr>
      </w:pPr>
    </w:p>
    <w:p w:rsidR="00E71F81" w:rsidRPr="0041003E" w:rsidRDefault="00E71F81" w:rsidP="00E71F81">
      <w:pPr>
        <w:tabs>
          <w:tab w:val="left" w:pos="-1560"/>
        </w:tabs>
        <w:ind w:left="567" w:right="566"/>
        <w:jc w:val="both"/>
        <w:rPr>
          <w:sz w:val="24"/>
          <w:szCs w:val="24"/>
        </w:rPr>
      </w:pPr>
    </w:p>
    <w:p w:rsidR="00E71F81" w:rsidRPr="0041003E" w:rsidRDefault="00E71F81" w:rsidP="0041003E">
      <w:pPr>
        <w:tabs>
          <w:tab w:val="left" w:pos="-1560"/>
        </w:tabs>
        <w:ind w:right="566"/>
        <w:jc w:val="both"/>
        <w:rPr>
          <w:sz w:val="24"/>
          <w:szCs w:val="24"/>
        </w:rPr>
      </w:pPr>
      <w:r w:rsidRPr="0041003E">
        <w:rPr>
          <w:sz w:val="24"/>
          <w:szCs w:val="24"/>
        </w:rPr>
        <w:t>Il/La sottoscritto/a ____________________</w:t>
      </w:r>
      <w:r w:rsidR="0041003E" w:rsidRPr="0041003E">
        <w:rPr>
          <w:sz w:val="24"/>
          <w:szCs w:val="24"/>
        </w:rPr>
        <w:t>___________________________________</w:t>
      </w:r>
      <w:r w:rsidRPr="0041003E">
        <w:rPr>
          <w:sz w:val="24"/>
          <w:szCs w:val="24"/>
        </w:rPr>
        <w:t xml:space="preserve"> in persona del Legale Rappresentante ____________________________</w:t>
      </w:r>
      <w:r w:rsidR="0041003E" w:rsidRPr="0041003E">
        <w:rPr>
          <w:sz w:val="24"/>
          <w:szCs w:val="24"/>
        </w:rPr>
        <w:t>____________</w:t>
      </w:r>
      <w:r w:rsidRPr="0041003E">
        <w:rPr>
          <w:sz w:val="24"/>
          <w:szCs w:val="24"/>
        </w:rPr>
        <w:t xml:space="preserve"> con il presente atto si impegna a tenere un comportamento di estrema correttezza e di rigorosa buona fede, sia nell’intero procedimento di gara, sia nella fase di esecuzione del contratto.</w:t>
      </w:r>
    </w:p>
    <w:p w:rsidR="00E71F81" w:rsidRPr="0041003E" w:rsidRDefault="00E71F81" w:rsidP="0041003E">
      <w:pPr>
        <w:tabs>
          <w:tab w:val="left" w:pos="-1560"/>
        </w:tabs>
        <w:ind w:right="566"/>
        <w:jc w:val="both"/>
        <w:rPr>
          <w:sz w:val="24"/>
          <w:szCs w:val="24"/>
        </w:rPr>
      </w:pPr>
    </w:p>
    <w:p w:rsidR="00E71F81" w:rsidRPr="0041003E" w:rsidRDefault="00E71F81" w:rsidP="0041003E">
      <w:pPr>
        <w:tabs>
          <w:tab w:val="left" w:pos="-1560"/>
        </w:tabs>
        <w:ind w:right="566"/>
        <w:jc w:val="both"/>
        <w:rPr>
          <w:sz w:val="24"/>
          <w:szCs w:val="24"/>
        </w:rPr>
      </w:pPr>
      <w:r w:rsidRPr="0041003E">
        <w:rPr>
          <w:sz w:val="24"/>
          <w:szCs w:val="24"/>
        </w:rPr>
        <w:t>A tale scopo la Società si fa garante dell’operato dei propri amministratori, funzionari e dipendenti tutti, a prescindere dai limiti del rapporto organico e institorio.</w:t>
      </w:r>
    </w:p>
    <w:p w:rsidR="00E71F81" w:rsidRPr="0041003E" w:rsidRDefault="00E71F81" w:rsidP="0041003E">
      <w:pPr>
        <w:tabs>
          <w:tab w:val="left" w:pos="-1560"/>
        </w:tabs>
        <w:ind w:right="566"/>
        <w:jc w:val="both"/>
        <w:rPr>
          <w:sz w:val="24"/>
          <w:szCs w:val="24"/>
        </w:rPr>
      </w:pPr>
    </w:p>
    <w:p w:rsidR="00E71F81" w:rsidRPr="0041003E" w:rsidRDefault="00E71F81" w:rsidP="0041003E">
      <w:pPr>
        <w:tabs>
          <w:tab w:val="left" w:pos="-1560"/>
        </w:tabs>
        <w:ind w:right="566"/>
        <w:jc w:val="both"/>
        <w:rPr>
          <w:sz w:val="24"/>
          <w:szCs w:val="24"/>
        </w:rPr>
      </w:pPr>
      <w:r w:rsidRPr="0041003E">
        <w:rPr>
          <w:sz w:val="24"/>
          <w:szCs w:val="24"/>
        </w:rPr>
        <w:t xml:space="preserve">La sottoscritta Società, pertanto, si obbliga, ai sensi e per gli effetti di cui all’art. 1382, I° e II° comma del Codice Civile, al pagamento di una penale, a favore dell’Ente contraente, pari al 10% del valore globale dell’appalto, e salvo, ai sensi dello stesso articolo </w:t>
      </w:r>
      <w:smartTag w:uri="urn:schemas-microsoft-com:office:smarttags" w:element="metricconverter">
        <w:smartTagPr>
          <w:attr w:name="ProductID" w:val="1382 C"/>
        </w:smartTagPr>
        <w:r w:rsidRPr="0041003E">
          <w:rPr>
            <w:sz w:val="24"/>
            <w:szCs w:val="24"/>
          </w:rPr>
          <w:t>1382 C</w:t>
        </w:r>
      </w:smartTag>
      <w:r w:rsidRPr="0041003E">
        <w:rPr>
          <w:sz w:val="24"/>
          <w:szCs w:val="24"/>
        </w:rPr>
        <w:t>.C., al risarcimento degli ulteriori danni dovuti per la risoluzione del contratto e per l’affidamento della fornitura a terzi, qualora, in violazione dell’impegno assunto, i soggetti prima indicati, direttamente o tramite interposta persona, abbiano commesso o commettano fatti, comunque connessi ovvero finalizzati a turbare il legale e trasparente svolgimento della gara, o la corretta ed utile esecuzione del contratto e, più specificatamente ma non esaustivamente, previsti e descritti dalle seguenti norme:</w:t>
      </w:r>
    </w:p>
    <w:p w:rsidR="00E71F81" w:rsidRPr="0041003E" w:rsidRDefault="00E71F81" w:rsidP="0041003E">
      <w:pPr>
        <w:tabs>
          <w:tab w:val="left" w:pos="-1560"/>
        </w:tabs>
        <w:ind w:right="566"/>
        <w:jc w:val="both"/>
        <w:rPr>
          <w:sz w:val="24"/>
          <w:szCs w:val="24"/>
        </w:rPr>
      </w:pPr>
    </w:p>
    <w:p w:rsidR="00E71F81" w:rsidRPr="0041003E" w:rsidRDefault="00E71F81" w:rsidP="0041003E">
      <w:pPr>
        <w:pStyle w:val="Paragrafoelenco"/>
        <w:numPr>
          <w:ilvl w:val="0"/>
          <w:numId w:val="2"/>
        </w:numPr>
        <w:tabs>
          <w:tab w:val="left" w:pos="-1560"/>
        </w:tabs>
        <w:ind w:right="566"/>
        <w:jc w:val="both"/>
        <w:rPr>
          <w:b/>
          <w:sz w:val="24"/>
          <w:szCs w:val="24"/>
        </w:rPr>
      </w:pPr>
      <w:r w:rsidRPr="0041003E">
        <w:rPr>
          <w:sz w:val="24"/>
          <w:szCs w:val="24"/>
        </w:rPr>
        <w:t>articoli 353 (turbata libertà degli incanti), 353-bis (turbata libertà del procedimento di scelta del contraente), 346 (millantato credito), 640 (truffa), 648 (ricettazione), 629 (estorsione) C.P. e ciò in qualità di autori o di concorrenti, sia nel caso di reati consumati che tentati;</w:t>
      </w:r>
    </w:p>
    <w:p w:rsidR="00E71F81" w:rsidRPr="0041003E" w:rsidRDefault="00E71F81" w:rsidP="0041003E">
      <w:pPr>
        <w:pStyle w:val="Paragrafoelenco"/>
        <w:numPr>
          <w:ilvl w:val="0"/>
          <w:numId w:val="2"/>
        </w:numPr>
        <w:tabs>
          <w:tab w:val="left" w:pos="-1560"/>
        </w:tabs>
        <w:ind w:right="566"/>
        <w:jc w:val="both"/>
        <w:rPr>
          <w:b/>
          <w:sz w:val="24"/>
          <w:szCs w:val="24"/>
        </w:rPr>
      </w:pPr>
      <w:r w:rsidRPr="0041003E">
        <w:rPr>
          <w:sz w:val="24"/>
          <w:szCs w:val="24"/>
        </w:rPr>
        <w:t>articoli 323 (abuso d’ufficio) C.P. e 326 (rivelazione e utilizzazione di segreti d’ufficio) C.P., in qualità di istigatori o concorrenti, sia nel caso di reati consumati che tentati;</w:t>
      </w:r>
    </w:p>
    <w:p w:rsidR="00E71F81" w:rsidRPr="0041003E" w:rsidRDefault="00E71F81" w:rsidP="0041003E">
      <w:pPr>
        <w:pStyle w:val="Paragrafoelenco"/>
        <w:numPr>
          <w:ilvl w:val="0"/>
          <w:numId w:val="2"/>
        </w:numPr>
        <w:tabs>
          <w:tab w:val="left" w:pos="-1560"/>
        </w:tabs>
        <w:ind w:right="566"/>
        <w:jc w:val="both"/>
        <w:rPr>
          <w:b/>
          <w:sz w:val="24"/>
          <w:szCs w:val="24"/>
        </w:rPr>
      </w:pPr>
      <w:r w:rsidRPr="0041003E">
        <w:rPr>
          <w:sz w:val="24"/>
          <w:szCs w:val="24"/>
        </w:rPr>
        <w:t xml:space="preserve">articoli </w:t>
      </w:r>
      <w:smartTag w:uri="urn:schemas-microsoft-com:office:smarttags" w:element="metricconverter">
        <w:smartTagPr>
          <w:attr w:name="ProductID" w:val="321, in"/>
        </w:smartTagPr>
        <w:r w:rsidRPr="0041003E">
          <w:rPr>
            <w:sz w:val="24"/>
            <w:szCs w:val="24"/>
          </w:rPr>
          <w:t>321, in</w:t>
        </w:r>
      </w:smartTag>
      <w:r w:rsidRPr="0041003E">
        <w:rPr>
          <w:sz w:val="24"/>
          <w:szCs w:val="24"/>
        </w:rPr>
        <w:t xml:space="preserve"> relazione agli artt. 318, 319, e </w:t>
      </w:r>
      <w:smartTag w:uri="urn:schemas-microsoft-com:office:smarttags" w:element="metricconverter">
        <w:smartTagPr>
          <w:attr w:name="ProductID" w:val="320 C"/>
        </w:smartTagPr>
        <w:r w:rsidRPr="0041003E">
          <w:rPr>
            <w:sz w:val="24"/>
            <w:szCs w:val="24"/>
          </w:rPr>
          <w:t>320 C</w:t>
        </w:r>
      </w:smartTag>
      <w:r w:rsidRPr="0041003E">
        <w:rPr>
          <w:sz w:val="24"/>
          <w:szCs w:val="24"/>
        </w:rPr>
        <w:t>.P. (corruzione attiva), e 322 (istigazione di corruzione) C.P., in qualità di autori o concorrenti, sia nel caso di reati consumati che tentati;</w:t>
      </w:r>
    </w:p>
    <w:p w:rsidR="00E71F81" w:rsidRPr="0041003E" w:rsidRDefault="00E71F81" w:rsidP="0041003E">
      <w:pPr>
        <w:pStyle w:val="Paragrafoelenco"/>
        <w:numPr>
          <w:ilvl w:val="0"/>
          <w:numId w:val="2"/>
        </w:numPr>
        <w:tabs>
          <w:tab w:val="left" w:pos="-1560"/>
        </w:tabs>
        <w:ind w:right="566"/>
        <w:jc w:val="both"/>
        <w:rPr>
          <w:b/>
          <w:sz w:val="24"/>
          <w:szCs w:val="24"/>
        </w:rPr>
      </w:pPr>
      <w:r w:rsidRPr="0041003E">
        <w:rPr>
          <w:sz w:val="24"/>
          <w:szCs w:val="24"/>
        </w:rPr>
        <w:t>art. 7, comma 3° legge 2.5.1974 n. 195 e 4, comma 7° legge 18.11.1981 n. 659 (atti di illecito o irregolare finanziamento a partiti politici);</w:t>
      </w:r>
    </w:p>
    <w:p w:rsidR="00E71F81" w:rsidRPr="0041003E" w:rsidRDefault="00E71F81" w:rsidP="0041003E">
      <w:pPr>
        <w:pStyle w:val="Paragrafoelenco"/>
        <w:numPr>
          <w:ilvl w:val="0"/>
          <w:numId w:val="2"/>
        </w:numPr>
        <w:tabs>
          <w:tab w:val="left" w:pos="-1560"/>
        </w:tabs>
        <w:ind w:right="566"/>
        <w:jc w:val="both"/>
        <w:rPr>
          <w:b/>
          <w:sz w:val="24"/>
          <w:szCs w:val="24"/>
        </w:rPr>
      </w:pPr>
      <w:r w:rsidRPr="0041003E">
        <w:rPr>
          <w:sz w:val="24"/>
          <w:szCs w:val="24"/>
        </w:rPr>
        <w:t xml:space="preserve">abbiano, infine, omesso di comunicare ai competenti organi della </w:t>
      </w:r>
      <w:r w:rsidR="0041003E" w:rsidRPr="0041003E">
        <w:rPr>
          <w:sz w:val="24"/>
          <w:szCs w:val="24"/>
        </w:rPr>
        <w:t>ATS della BRIANZA</w:t>
      </w:r>
      <w:r w:rsidRPr="0041003E">
        <w:rPr>
          <w:sz w:val="24"/>
          <w:szCs w:val="24"/>
        </w:rPr>
        <w:t xml:space="preserve">, ogni eventuale richiesta di denaro, altre prestazioni, od utilità ad essi, indebitamente ed in qualsiasi forma rivolta da amministratori, funzionari, o dipendenti dell’ente stesso, per sé o per altri; richieste che possano rientrare nella previsione dell’art. </w:t>
      </w:r>
      <w:smartTag w:uri="urn:schemas-microsoft-com:office:smarttags" w:element="metricconverter">
        <w:smartTagPr>
          <w:attr w:name="ProductID" w:val="317 C"/>
        </w:smartTagPr>
        <w:r w:rsidRPr="0041003E">
          <w:rPr>
            <w:sz w:val="24"/>
            <w:szCs w:val="24"/>
          </w:rPr>
          <w:t>317 C</w:t>
        </w:r>
      </w:smartTag>
      <w:r w:rsidRPr="0041003E">
        <w:rPr>
          <w:sz w:val="24"/>
          <w:szCs w:val="24"/>
        </w:rPr>
        <w:t>.P..</w:t>
      </w:r>
    </w:p>
    <w:p w:rsidR="00E71F81" w:rsidRDefault="00E71F81" w:rsidP="0041003E">
      <w:pPr>
        <w:tabs>
          <w:tab w:val="left" w:pos="-1560"/>
        </w:tabs>
        <w:ind w:right="566"/>
        <w:jc w:val="both"/>
        <w:rPr>
          <w:sz w:val="24"/>
          <w:szCs w:val="24"/>
        </w:rPr>
      </w:pPr>
    </w:p>
    <w:p w:rsidR="001D6326" w:rsidRPr="0041003E" w:rsidRDefault="001D6326" w:rsidP="0041003E">
      <w:pPr>
        <w:tabs>
          <w:tab w:val="left" w:pos="-1560"/>
        </w:tabs>
        <w:ind w:right="566"/>
        <w:jc w:val="both"/>
        <w:rPr>
          <w:sz w:val="24"/>
          <w:szCs w:val="24"/>
        </w:rPr>
      </w:pPr>
    </w:p>
    <w:p w:rsidR="00E71F81" w:rsidRPr="0041003E" w:rsidRDefault="00E71F81" w:rsidP="0041003E">
      <w:pPr>
        <w:tabs>
          <w:tab w:val="left" w:pos="-1560"/>
        </w:tabs>
        <w:ind w:right="566"/>
        <w:jc w:val="both"/>
        <w:rPr>
          <w:sz w:val="24"/>
          <w:szCs w:val="24"/>
        </w:rPr>
      </w:pPr>
      <w:r w:rsidRPr="0041003E">
        <w:rPr>
          <w:sz w:val="24"/>
          <w:szCs w:val="24"/>
        </w:rPr>
        <w:lastRenderedPageBreak/>
        <w:t>La presente dichiarazione viene sottoscritta anche ai fini di cui agli artt. 1341 e 1342 del C.C..</w:t>
      </w:r>
    </w:p>
    <w:p w:rsidR="00E71F81" w:rsidRPr="0041003E" w:rsidRDefault="00E71F81" w:rsidP="0041003E">
      <w:pPr>
        <w:tabs>
          <w:tab w:val="left" w:pos="-1560"/>
        </w:tabs>
        <w:ind w:right="566"/>
        <w:jc w:val="both"/>
        <w:rPr>
          <w:sz w:val="24"/>
          <w:szCs w:val="24"/>
        </w:rPr>
      </w:pPr>
    </w:p>
    <w:p w:rsidR="0041003E" w:rsidRDefault="0041003E" w:rsidP="0041003E">
      <w:pPr>
        <w:spacing w:before="120"/>
        <w:jc w:val="both"/>
        <w:rPr>
          <w:sz w:val="24"/>
          <w:szCs w:val="24"/>
        </w:rPr>
      </w:pPr>
    </w:p>
    <w:p w:rsidR="0041003E" w:rsidRDefault="0041003E" w:rsidP="0041003E">
      <w:pPr>
        <w:spacing w:before="120"/>
        <w:jc w:val="both"/>
        <w:rPr>
          <w:sz w:val="24"/>
          <w:szCs w:val="24"/>
        </w:rPr>
      </w:pPr>
    </w:p>
    <w:p w:rsidR="0041003E" w:rsidRDefault="0041003E" w:rsidP="0041003E">
      <w:pPr>
        <w:spacing w:before="120"/>
        <w:jc w:val="both"/>
        <w:rPr>
          <w:sz w:val="24"/>
          <w:szCs w:val="24"/>
        </w:rPr>
      </w:pPr>
    </w:p>
    <w:p w:rsidR="008B627A" w:rsidRDefault="008B627A" w:rsidP="008B627A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B627A" w:rsidRDefault="008B627A" w:rsidP="008B627A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                                                _________________________________</w:t>
      </w:r>
    </w:p>
    <w:p w:rsidR="008B627A" w:rsidRDefault="008B627A" w:rsidP="008B627A">
      <w:pPr>
        <w:tabs>
          <w:tab w:val="left" w:pos="1080"/>
          <w:tab w:val="left" w:pos="6120"/>
        </w:tabs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ab/>
        <w:t>(luogo, data)</w:t>
      </w:r>
      <w:r>
        <w:rPr>
          <w:rFonts w:ascii="Helvetica" w:hAnsi="Helvetica" w:cs="Helvetica"/>
          <w:i/>
          <w:iCs/>
        </w:rPr>
        <w:tab/>
        <w:t xml:space="preserve">                        (firma)</w:t>
      </w:r>
    </w:p>
    <w:p w:rsidR="00E71F81" w:rsidRDefault="00E71F81" w:rsidP="0041003E">
      <w:pPr>
        <w:spacing w:before="120"/>
        <w:jc w:val="both"/>
        <w:rPr>
          <w:rFonts w:ascii="Gill Sans MT" w:hAnsi="Gill Sans MT"/>
        </w:rPr>
      </w:pPr>
    </w:p>
    <w:p w:rsidR="0041003E" w:rsidRDefault="0041003E" w:rsidP="0041003E">
      <w:pPr>
        <w:spacing w:before="120"/>
        <w:jc w:val="both"/>
        <w:rPr>
          <w:rFonts w:ascii="Gill Sans MT" w:hAnsi="Gill Sans MT"/>
        </w:rPr>
      </w:pPr>
    </w:p>
    <w:p w:rsidR="0041003E" w:rsidRPr="00D8644D" w:rsidRDefault="0041003E" w:rsidP="0041003E">
      <w:pPr>
        <w:spacing w:before="120"/>
        <w:jc w:val="both"/>
        <w:rPr>
          <w:rFonts w:ascii="Gill Sans MT" w:hAnsi="Gill Sans MT"/>
        </w:rPr>
      </w:pPr>
    </w:p>
    <w:p w:rsidR="00E71F81" w:rsidRPr="00D8644D" w:rsidRDefault="00E71F81" w:rsidP="0041003E">
      <w:pPr>
        <w:spacing w:before="120"/>
        <w:jc w:val="both"/>
        <w:rPr>
          <w:rFonts w:ascii="Gill Sans MT" w:hAnsi="Gill Sans MT"/>
        </w:rPr>
      </w:pPr>
      <w:r w:rsidRPr="00D8644D">
        <w:rPr>
          <w:rFonts w:ascii="Gill Sans MT" w:hAnsi="Gill Sans MT"/>
        </w:rPr>
        <w:t>N.B.: Il presente allegato deve essere firmato in ogni pagina. La firma deve essere apposta con le modalità di cui all’art. 38 del D.P.R. 445/2000, pertanto, alla presente dichiarazione va allegata</w:t>
      </w:r>
      <w:r w:rsidRPr="00D8644D">
        <w:rPr>
          <w:rFonts w:ascii="Gill Sans MT" w:hAnsi="Gill Sans MT"/>
          <w:b/>
        </w:rPr>
        <w:t>, a pena di nullità della medesima</w:t>
      </w:r>
      <w:r w:rsidRPr="00D8644D">
        <w:rPr>
          <w:rFonts w:ascii="Gill Sans MT" w:hAnsi="Gill Sans MT"/>
        </w:rPr>
        <w:t>, una copia fotostatica del documento d’identità del dichiarante.</w:t>
      </w:r>
    </w:p>
    <w:p w:rsidR="00E71F81" w:rsidRPr="0041003E" w:rsidRDefault="00E71F81" w:rsidP="0041003E">
      <w:pPr>
        <w:autoSpaceDE w:val="0"/>
        <w:autoSpaceDN w:val="0"/>
        <w:adjustRightInd w:val="0"/>
        <w:jc w:val="both"/>
        <w:rPr>
          <w:rFonts w:ascii="Gill Sans MT" w:hAnsi="Gill Sans MT" w:cs="Calibri,Italic"/>
          <w:iCs/>
          <w:sz w:val="18"/>
          <w:szCs w:val="18"/>
        </w:rPr>
      </w:pPr>
      <w:r w:rsidRPr="0041003E">
        <w:rPr>
          <w:rFonts w:ascii="Gill Sans MT" w:hAnsi="Gill Sans MT" w:cs="Calibri,Italic"/>
          <w:iCs/>
          <w:sz w:val="18"/>
          <w:szCs w:val="18"/>
        </w:rPr>
        <w:t>In caso raggruppamento temporaneo di concorrenti, di consorzio ordinario di concorrenti o di GEIE, sia costituito sia costituendo o di Aggregazioni di imprese retiste, la dichiarazione deve essere resa da ciascuna imprese componente del RTC/GEIE/Consorzio ordinario nonché da ciascuna impresa retista che partecipa alla gara e sottoscritta e firmata digitalmente dai rispettivi rappresentanti legali o procuratori generali/speciali.</w:t>
      </w:r>
    </w:p>
    <w:p w:rsidR="00E71F81" w:rsidRPr="0041003E" w:rsidRDefault="00E71F81" w:rsidP="00E71F81">
      <w:pPr>
        <w:autoSpaceDE w:val="0"/>
        <w:autoSpaceDN w:val="0"/>
        <w:adjustRightInd w:val="0"/>
        <w:jc w:val="both"/>
        <w:rPr>
          <w:rFonts w:ascii="Gill Sans MT" w:hAnsi="Gill Sans MT" w:cs="Arial"/>
          <w:sz w:val="18"/>
          <w:szCs w:val="18"/>
        </w:rPr>
      </w:pPr>
      <w:r w:rsidRPr="0041003E">
        <w:rPr>
          <w:rFonts w:ascii="Gill Sans MT" w:hAnsi="Gill Sans MT" w:cs="Calibri,Italic"/>
          <w:iCs/>
          <w:sz w:val="18"/>
          <w:szCs w:val="18"/>
        </w:rPr>
        <w:t>In caso di consorzio stabile, la dichiarazione deve essere resa sia dal consorzio che dai consorziati individuati per l’esecuzione e sottoscritta e firmata digitalmente dai rispettivi rappresentanti legali o procuratori generali/speciali.</w:t>
      </w:r>
    </w:p>
    <w:p w:rsidR="00E71F81" w:rsidRPr="00BC01CD" w:rsidRDefault="00E71F81" w:rsidP="0041003E">
      <w:pPr>
        <w:tabs>
          <w:tab w:val="left" w:pos="-1560"/>
        </w:tabs>
        <w:ind w:right="566"/>
        <w:jc w:val="both"/>
        <w:rPr>
          <w:rFonts w:ascii="Gill Sans MT" w:hAnsi="Gill Sans MT"/>
          <w:b/>
          <w:sz w:val="22"/>
          <w:szCs w:val="22"/>
        </w:rPr>
      </w:pPr>
    </w:p>
    <w:p w:rsidR="005B20F1" w:rsidRDefault="005B20F1"/>
    <w:sectPr w:rsidR="005B20F1" w:rsidSect="00EB1A7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3E" w:rsidRDefault="0041003E" w:rsidP="0041003E">
      <w:r>
        <w:separator/>
      </w:r>
    </w:p>
  </w:endnote>
  <w:endnote w:type="continuationSeparator" w:id="0">
    <w:p w:rsidR="0041003E" w:rsidRDefault="0041003E" w:rsidP="0041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95297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41003E" w:rsidRDefault="0041003E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B627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B627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1003E" w:rsidRDefault="004100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3E" w:rsidRDefault="0041003E" w:rsidP="0041003E">
      <w:r>
        <w:separator/>
      </w:r>
    </w:p>
  </w:footnote>
  <w:footnote w:type="continuationSeparator" w:id="0">
    <w:p w:rsidR="0041003E" w:rsidRDefault="0041003E" w:rsidP="00410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E73"/>
    <w:multiLevelType w:val="singleLevel"/>
    <w:tmpl w:val="DBBEB194"/>
    <w:lvl w:ilvl="0">
      <w:start w:val="1"/>
      <w:numFmt w:val="lowerLetter"/>
      <w:lvlText w:val="%1) "/>
      <w:lvlJc w:val="left"/>
      <w:pPr>
        <w:tabs>
          <w:tab w:val="num" w:pos="927"/>
        </w:tabs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3DD311A7"/>
    <w:multiLevelType w:val="hybridMultilevel"/>
    <w:tmpl w:val="C8EEE0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F81"/>
    <w:rsid w:val="001D6326"/>
    <w:rsid w:val="0041003E"/>
    <w:rsid w:val="005B20F1"/>
    <w:rsid w:val="008B627A"/>
    <w:rsid w:val="00E71F81"/>
    <w:rsid w:val="00EB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71F81"/>
    <w:pPr>
      <w:jc w:val="both"/>
    </w:pPr>
    <w:rPr>
      <w:b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1F81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00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100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00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00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03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Monza e Brianza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Vitis Andrea</dc:creator>
  <cp:lastModifiedBy>marcmari</cp:lastModifiedBy>
  <cp:revision>2</cp:revision>
  <dcterms:created xsi:type="dcterms:W3CDTF">2018-11-19T11:36:00Z</dcterms:created>
  <dcterms:modified xsi:type="dcterms:W3CDTF">2018-11-19T11:36:00Z</dcterms:modified>
</cp:coreProperties>
</file>